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86C720" w:rsidR="00EC1D35" w:rsidRPr="00673C07" w:rsidRDefault="00B65E43" w:rsidP="001A2FDA">
      <w:pPr>
        <w:spacing w:line="360" w:lineRule="auto"/>
        <w:jc w:val="center"/>
        <w:rPr>
          <w:rFonts w:ascii="Calibri" w:hAnsi="Calibri" w:cs="Calibri"/>
          <w:b/>
          <w:sz w:val="24"/>
          <w:szCs w:val="24"/>
          <w:lang w:val="pl-PL"/>
        </w:rPr>
      </w:pPr>
      <w:bookmarkStart w:id="0" w:name="_Hlk179971390"/>
      <w:r w:rsidRPr="00673C07">
        <w:rPr>
          <w:rFonts w:ascii="Calibri" w:hAnsi="Calibri" w:cs="Calibri"/>
          <w:b/>
          <w:sz w:val="24"/>
          <w:szCs w:val="24"/>
          <w:lang w:val="pl-PL"/>
        </w:rPr>
        <w:t xml:space="preserve">Warsztaty Edukacyjne </w:t>
      </w:r>
      <w:r w:rsidR="00873A70" w:rsidRPr="00673C07">
        <w:rPr>
          <w:rFonts w:ascii="Calibri" w:hAnsi="Calibri" w:cs="Calibri"/>
          <w:sz w:val="24"/>
          <w:szCs w:val="24"/>
          <w:lang w:val="pl-PL"/>
        </w:rPr>
        <w:t>–</w:t>
      </w:r>
      <w:r w:rsidRPr="00673C07">
        <w:rPr>
          <w:rFonts w:ascii="Calibri" w:hAnsi="Calibri" w:cs="Calibri"/>
          <w:b/>
          <w:sz w:val="24"/>
          <w:szCs w:val="24"/>
          <w:lang w:val="pl-PL"/>
        </w:rPr>
        <w:t xml:space="preserve"> prawa pacjentów do transgranicznej opieki zdrowotnej</w:t>
      </w:r>
    </w:p>
    <w:p w14:paraId="00000002" w14:textId="47029696" w:rsidR="00EC1D35" w:rsidRPr="00673C07" w:rsidRDefault="00B65E43" w:rsidP="001A2FDA">
      <w:pPr>
        <w:spacing w:line="360" w:lineRule="auto"/>
        <w:jc w:val="center"/>
        <w:rPr>
          <w:rFonts w:ascii="Calibri" w:hAnsi="Calibri" w:cs="Calibri"/>
          <w:b/>
          <w:sz w:val="24"/>
          <w:szCs w:val="24"/>
          <w:lang w:val="pl-PL"/>
        </w:rPr>
      </w:pPr>
      <w:r w:rsidRPr="00673C07">
        <w:rPr>
          <w:rFonts w:ascii="Calibri" w:hAnsi="Calibri" w:cs="Calibri"/>
          <w:b/>
          <w:sz w:val="24"/>
          <w:szCs w:val="24"/>
          <w:lang w:val="pl-PL"/>
        </w:rPr>
        <w:t>9 października 2024 r., 9:00</w:t>
      </w:r>
      <w:r w:rsidR="00873A70" w:rsidRPr="00673C07">
        <w:rPr>
          <w:rFonts w:ascii="Calibri" w:hAnsi="Calibri" w:cs="Calibri"/>
          <w:sz w:val="24"/>
          <w:szCs w:val="24"/>
          <w:lang w:val="pl-PL"/>
        </w:rPr>
        <w:t>–</w:t>
      </w:r>
      <w:r w:rsidRPr="00673C07">
        <w:rPr>
          <w:rFonts w:ascii="Calibri" w:hAnsi="Calibri" w:cs="Calibri"/>
          <w:b/>
          <w:sz w:val="24"/>
          <w:szCs w:val="24"/>
          <w:lang w:val="pl-PL"/>
        </w:rPr>
        <w:t>16:00</w:t>
      </w:r>
    </w:p>
    <w:p w14:paraId="3777F009" w14:textId="77777777" w:rsidR="00A2673E" w:rsidRPr="00673C07" w:rsidRDefault="00B65E43" w:rsidP="001A2FDA">
      <w:pPr>
        <w:spacing w:line="360" w:lineRule="auto"/>
        <w:jc w:val="center"/>
        <w:rPr>
          <w:rFonts w:ascii="Calibri" w:hAnsi="Calibri" w:cs="Calibri"/>
          <w:b/>
          <w:i/>
          <w:sz w:val="24"/>
          <w:szCs w:val="24"/>
          <w:lang w:val="pl-PL"/>
        </w:rPr>
      </w:pPr>
      <w:r w:rsidRPr="00673C07">
        <w:rPr>
          <w:rFonts w:ascii="Calibri" w:hAnsi="Calibri" w:cs="Calibri"/>
          <w:b/>
          <w:i/>
          <w:sz w:val="24"/>
          <w:szCs w:val="24"/>
          <w:lang w:val="pl-PL"/>
        </w:rPr>
        <w:t xml:space="preserve">Centrala Narodowego Funduszu Zdrowia ul. Rakowiecka 26/30 02-528 Warszawa, </w:t>
      </w:r>
    </w:p>
    <w:p w14:paraId="00000003" w14:textId="019F81D6" w:rsidR="00EC1D35" w:rsidRPr="00673C07" w:rsidRDefault="00B65E43" w:rsidP="001A2FDA">
      <w:pPr>
        <w:spacing w:line="360" w:lineRule="auto"/>
        <w:jc w:val="center"/>
        <w:rPr>
          <w:rFonts w:ascii="Calibri" w:hAnsi="Calibri" w:cs="Calibri"/>
          <w:b/>
          <w:i/>
          <w:sz w:val="24"/>
          <w:szCs w:val="24"/>
          <w:lang w:val="pl-PL"/>
        </w:rPr>
      </w:pPr>
      <w:r w:rsidRPr="00673C07">
        <w:rPr>
          <w:rFonts w:ascii="Calibri" w:hAnsi="Calibri" w:cs="Calibri"/>
          <w:b/>
          <w:i/>
          <w:sz w:val="24"/>
          <w:szCs w:val="24"/>
          <w:lang w:val="pl-PL"/>
        </w:rPr>
        <w:t xml:space="preserve">Aula im. </w:t>
      </w:r>
      <w:r w:rsidR="00972AB6">
        <w:rPr>
          <w:rFonts w:ascii="Calibri" w:hAnsi="Calibri" w:cs="Calibri"/>
          <w:b/>
          <w:i/>
          <w:sz w:val="24"/>
          <w:szCs w:val="24"/>
          <w:lang w:val="pl-PL"/>
        </w:rPr>
        <w:t>p</w:t>
      </w:r>
      <w:r w:rsidRPr="00673C07">
        <w:rPr>
          <w:rFonts w:ascii="Calibri" w:hAnsi="Calibri" w:cs="Calibri"/>
          <w:b/>
          <w:i/>
          <w:sz w:val="24"/>
          <w:szCs w:val="24"/>
          <w:lang w:val="pl-PL"/>
        </w:rPr>
        <w:t xml:space="preserve">rof. </w:t>
      </w:r>
      <w:r w:rsidR="0013714D">
        <w:rPr>
          <w:rFonts w:ascii="Calibri" w:hAnsi="Calibri" w:cs="Calibri"/>
          <w:b/>
          <w:i/>
          <w:sz w:val="24"/>
          <w:szCs w:val="24"/>
          <w:lang w:val="pl-PL"/>
        </w:rPr>
        <w:t>d</w:t>
      </w:r>
      <w:r w:rsidRPr="00673C07">
        <w:rPr>
          <w:rFonts w:ascii="Calibri" w:hAnsi="Calibri" w:cs="Calibri"/>
          <w:b/>
          <w:i/>
          <w:sz w:val="24"/>
          <w:szCs w:val="24"/>
          <w:lang w:val="pl-PL"/>
        </w:rPr>
        <w:t>r</w:t>
      </w:r>
      <w:r w:rsidR="0013714D">
        <w:rPr>
          <w:rFonts w:ascii="Calibri" w:hAnsi="Calibri" w:cs="Calibri"/>
          <w:b/>
          <w:i/>
          <w:sz w:val="24"/>
          <w:szCs w:val="24"/>
          <w:lang w:val="pl-PL"/>
        </w:rPr>
        <w:t>.</w:t>
      </w:r>
      <w:r w:rsidRPr="00673C07">
        <w:rPr>
          <w:rFonts w:ascii="Calibri" w:hAnsi="Calibri" w:cs="Calibri"/>
          <w:b/>
          <w:i/>
          <w:sz w:val="24"/>
          <w:szCs w:val="24"/>
          <w:lang w:val="pl-PL"/>
        </w:rPr>
        <w:t xml:space="preserve"> A. Kleszczyńskiego</w:t>
      </w:r>
    </w:p>
    <w:p w14:paraId="00000004" w14:textId="77777777" w:rsidR="00EC1D35" w:rsidRPr="00673C07" w:rsidRDefault="00B65E43" w:rsidP="001A2FDA">
      <w:pPr>
        <w:spacing w:line="360" w:lineRule="auto"/>
        <w:jc w:val="both"/>
        <w:rPr>
          <w:rFonts w:ascii="Calibri" w:hAnsi="Calibri" w:cs="Calibri"/>
          <w:b/>
          <w:sz w:val="24"/>
          <w:szCs w:val="24"/>
          <w:lang w:val="pl-PL"/>
        </w:rPr>
      </w:pPr>
      <w:r w:rsidRPr="00673C07">
        <w:rPr>
          <w:rFonts w:ascii="Calibri" w:hAnsi="Calibri" w:cs="Calibri"/>
          <w:b/>
          <w:sz w:val="24"/>
          <w:szCs w:val="24"/>
          <w:lang w:val="pl-PL"/>
        </w:rPr>
        <w:t xml:space="preserve"> </w:t>
      </w:r>
    </w:p>
    <w:p w14:paraId="51840FF8" w14:textId="7A0F0ACE" w:rsidR="00611185" w:rsidRPr="00673C07" w:rsidRDefault="00A2673E"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9 października 2024 r. Polska</w:t>
      </w:r>
      <w:r w:rsidR="00D72E06" w:rsidRPr="00673C07">
        <w:rPr>
          <w:rFonts w:ascii="Calibri" w:hAnsi="Calibri" w:cs="Calibri"/>
          <w:sz w:val="24"/>
          <w:szCs w:val="24"/>
          <w:lang w:val="pl-PL"/>
        </w:rPr>
        <w:t xml:space="preserve"> </w:t>
      </w:r>
      <w:r w:rsidRPr="00673C07">
        <w:rPr>
          <w:rFonts w:ascii="Calibri" w:hAnsi="Calibri" w:cs="Calibri"/>
          <w:sz w:val="24"/>
          <w:szCs w:val="24"/>
          <w:lang w:val="pl-PL"/>
        </w:rPr>
        <w:t>była gospodarzem szóstych unijnych warsztatów</w:t>
      </w:r>
      <w:r w:rsidR="00D72E06" w:rsidRPr="00673C07">
        <w:rPr>
          <w:rFonts w:ascii="Calibri" w:hAnsi="Calibri" w:cs="Calibri"/>
          <w:sz w:val="24"/>
          <w:szCs w:val="24"/>
          <w:lang w:val="pl-PL"/>
        </w:rPr>
        <w:t>, organiz</w:t>
      </w:r>
      <w:r w:rsidR="002C1023" w:rsidRPr="00673C07">
        <w:rPr>
          <w:rFonts w:ascii="Calibri" w:hAnsi="Calibri" w:cs="Calibri"/>
          <w:sz w:val="24"/>
          <w:szCs w:val="24"/>
          <w:lang w:val="pl-PL"/>
        </w:rPr>
        <w:t>o</w:t>
      </w:r>
      <w:r w:rsidR="00D72E06" w:rsidRPr="00673C07">
        <w:rPr>
          <w:rFonts w:ascii="Calibri" w:hAnsi="Calibri" w:cs="Calibri"/>
          <w:sz w:val="24"/>
          <w:szCs w:val="24"/>
          <w:lang w:val="pl-PL"/>
        </w:rPr>
        <w:t>wany</w:t>
      </w:r>
      <w:r w:rsidR="002C1023" w:rsidRPr="00673C07">
        <w:rPr>
          <w:rFonts w:ascii="Calibri" w:hAnsi="Calibri" w:cs="Calibri"/>
          <w:sz w:val="24"/>
          <w:szCs w:val="24"/>
          <w:lang w:val="pl-PL"/>
        </w:rPr>
        <w:t xml:space="preserve">ch </w:t>
      </w:r>
      <w:r w:rsidR="006534E6" w:rsidRPr="00673C07">
        <w:rPr>
          <w:rFonts w:ascii="Calibri" w:hAnsi="Calibri" w:cs="Calibri"/>
          <w:sz w:val="24"/>
          <w:szCs w:val="24"/>
          <w:lang w:val="pl-PL"/>
        </w:rPr>
        <w:t xml:space="preserve">i finansowanych </w:t>
      </w:r>
      <w:r w:rsidR="002C1023" w:rsidRPr="00673C07">
        <w:rPr>
          <w:rFonts w:ascii="Calibri" w:hAnsi="Calibri" w:cs="Calibri"/>
          <w:sz w:val="24"/>
          <w:szCs w:val="24"/>
          <w:lang w:val="pl-PL"/>
        </w:rPr>
        <w:t>w ramach programu EU4Health</w:t>
      </w:r>
      <w:r w:rsidR="00C4430F" w:rsidRPr="00673C07">
        <w:rPr>
          <w:rFonts w:ascii="Calibri" w:hAnsi="Calibri" w:cs="Calibri"/>
          <w:sz w:val="24"/>
          <w:szCs w:val="24"/>
          <w:lang w:val="pl-PL"/>
        </w:rPr>
        <w:t xml:space="preserve">, </w:t>
      </w:r>
      <w:r w:rsidRPr="00673C07">
        <w:rPr>
          <w:rFonts w:ascii="Calibri" w:hAnsi="Calibri" w:cs="Calibri"/>
          <w:sz w:val="24"/>
          <w:szCs w:val="24"/>
          <w:lang w:val="pl-PL"/>
        </w:rPr>
        <w:t>poświęco</w:t>
      </w:r>
      <w:r w:rsidR="00C4430F" w:rsidRPr="00673C07">
        <w:rPr>
          <w:rFonts w:ascii="Calibri" w:hAnsi="Calibri" w:cs="Calibri"/>
          <w:sz w:val="24"/>
          <w:szCs w:val="24"/>
          <w:lang w:val="pl-PL"/>
        </w:rPr>
        <w:t>nych</w:t>
      </w:r>
      <w:r w:rsidR="00046ED1" w:rsidRPr="00673C07">
        <w:rPr>
          <w:rFonts w:ascii="Calibri" w:hAnsi="Calibri" w:cs="Calibri"/>
          <w:sz w:val="24"/>
          <w:szCs w:val="24"/>
          <w:lang w:val="pl-PL"/>
        </w:rPr>
        <w:t xml:space="preserve"> edukacji i</w:t>
      </w:r>
      <w:r w:rsidR="00D44549" w:rsidRPr="00673C07">
        <w:rPr>
          <w:rFonts w:ascii="Calibri" w:hAnsi="Calibri" w:cs="Calibri"/>
          <w:sz w:val="24"/>
          <w:szCs w:val="24"/>
          <w:lang w:val="pl-PL"/>
        </w:rPr>
        <w:t> </w:t>
      </w:r>
      <w:r w:rsidR="00046ED1" w:rsidRPr="00673C07">
        <w:rPr>
          <w:rFonts w:ascii="Calibri" w:hAnsi="Calibri" w:cs="Calibri"/>
          <w:sz w:val="24"/>
          <w:szCs w:val="24"/>
          <w:lang w:val="pl-PL"/>
        </w:rPr>
        <w:t>podnoszeniu świadomości w zakresie</w:t>
      </w:r>
      <w:r w:rsidRPr="00673C07">
        <w:rPr>
          <w:rFonts w:ascii="Calibri" w:hAnsi="Calibri" w:cs="Calibri"/>
          <w:sz w:val="24"/>
          <w:szCs w:val="24"/>
          <w:lang w:val="pl-PL"/>
        </w:rPr>
        <w:t xml:space="preserve"> </w:t>
      </w:r>
      <w:r w:rsidR="00E66203" w:rsidRPr="00673C07">
        <w:rPr>
          <w:rFonts w:ascii="Calibri" w:hAnsi="Calibri" w:cs="Calibri"/>
          <w:sz w:val="24"/>
          <w:szCs w:val="24"/>
          <w:lang w:val="pl-PL"/>
        </w:rPr>
        <w:t xml:space="preserve">praw pacjentów do </w:t>
      </w:r>
      <w:r w:rsidRPr="00673C07">
        <w:rPr>
          <w:rFonts w:ascii="Calibri" w:hAnsi="Calibri" w:cs="Calibri"/>
          <w:sz w:val="24"/>
          <w:szCs w:val="24"/>
          <w:lang w:val="pl-PL"/>
        </w:rPr>
        <w:t>transgranicznej opie</w:t>
      </w:r>
      <w:r w:rsidR="00E66203" w:rsidRPr="00673C07">
        <w:rPr>
          <w:rFonts w:ascii="Calibri" w:hAnsi="Calibri" w:cs="Calibri"/>
          <w:sz w:val="24"/>
          <w:szCs w:val="24"/>
          <w:lang w:val="pl-PL"/>
        </w:rPr>
        <w:t>ki</w:t>
      </w:r>
      <w:r w:rsidRPr="00673C07">
        <w:rPr>
          <w:rFonts w:ascii="Calibri" w:hAnsi="Calibri" w:cs="Calibri"/>
          <w:sz w:val="24"/>
          <w:szCs w:val="24"/>
          <w:lang w:val="pl-PL"/>
        </w:rPr>
        <w:t xml:space="preserve"> zdrowotnej</w:t>
      </w:r>
      <w:r w:rsidR="00E66203" w:rsidRPr="00673C07">
        <w:rPr>
          <w:rFonts w:ascii="Calibri" w:hAnsi="Calibri" w:cs="Calibri"/>
          <w:sz w:val="24"/>
          <w:szCs w:val="24"/>
          <w:lang w:val="pl-PL"/>
        </w:rPr>
        <w:t xml:space="preserve"> oraz</w:t>
      </w:r>
      <w:r w:rsidR="001D34F2">
        <w:rPr>
          <w:rFonts w:ascii="Calibri" w:hAnsi="Calibri" w:cs="Calibri"/>
          <w:sz w:val="24"/>
          <w:szCs w:val="24"/>
          <w:lang w:val="pl-PL"/>
        </w:rPr>
        <w:t xml:space="preserve"> w obszarze</w:t>
      </w:r>
      <w:r w:rsidR="00E66203" w:rsidRPr="00673C07">
        <w:rPr>
          <w:rFonts w:ascii="Calibri" w:hAnsi="Calibri" w:cs="Calibri"/>
          <w:sz w:val="24"/>
          <w:szCs w:val="24"/>
          <w:lang w:val="pl-PL"/>
        </w:rPr>
        <w:t xml:space="preserve"> </w:t>
      </w:r>
      <w:r w:rsidRPr="00673C07">
        <w:rPr>
          <w:rFonts w:ascii="Calibri" w:hAnsi="Calibri" w:cs="Calibri"/>
          <w:sz w:val="24"/>
          <w:szCs w:val="24"/>
          <w:lang w:val="pl-PL"/>
        </w:rPr>
        <w:t>Europejs</w:t>
      </w:r>
      <w:r w:rsidR="00046ED1" w:rsidRPr="00673C07">
        <w:rPr>
          <w:rFonts w:ascii="Calibri" w:hAnsi="Calibri" w:cs="Calibri"/>
          <w:sz w:val="24"/>
          <w:szCs w:val="24"/>
          <w:lang w:val="pl-PL"/>
        </w:rPr>
        <w:t>kich</w:t>
      </w:r>
      <w:r w:rsidRPr="00673C07">
        <w:rPr>
          <w:rFonts w:ascii="Calibri" w:hAnsi="Calibri" w:cs="Calibri"/>
          <w:sz w:val="24"/>
          <w:szCs w:val="24"/>
          <w:lang w:val="pl-PL"/>
        </w:rPr>
        <w:t xml:space="preserve"> Sieci Referencyjny</w:t>
      </w:r>
      <w:r w:rsidR="00046ED1" w:rsidRPr="00673C07">
        <w:rPr>
          <w:rFonts w:ascii="Calibri" w:hAnsi="Calibri" w:cs="Calibri"/>
          <w:sz w:val="24"/>
          <w:szCs w:val="24"/>
          <w:lang w:val="pl-PL"/>
        </w:rPr>
        <w:t>ch</w:t>
      </w:r>
      <w:r w:rsidRPr="00673C07">
        <w:rPr>
          <w:rFonts w:ascii="Calibri" w:hAnsi="Calibri" w:cs="Calibri"/>
          <w:sz w:val="24"/>
          <w:szCs w:val="24"/>
          <w:lang w:val="pl-PL"/>
        </w:rPr>
        <w:t xml:space="preserve"> (ERN). </w:t>
      </w:r>
    </w:p>
    <w:p w14:paraId="00000006" w14:textId="4D75F45A" w:rsidR="00EC1D35" w:rsidRPr="00673C07" w:rsidRDefault="008F488A"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W wydarzeniu wzięło udział ponad 200 uczestników, zarówno stacjonarnie, jak i online, w tym przedstawiciele Komisji Europejskiej, Ministerstwa Zdrowia, Centrum e-Zdrowia, Narodowego Funduszu Zdrowia, Rzecznika Praw Pacjenta, Rzecznika Praw Dziecka, Naczelnej Izby Aptekarskiej, organizacji pacjentów i świadczeniodawców, w tym członków Europejskich Sieci Referencyjnych. Obecni byli również pacjenci oraz przedstawiciele mediów.</w:t>
      </w:r>
    </w:p>
    <w:p w14:paraId="6C0C183C" w14:textId="77777777" w:rsidR="00781618" w:rsidRPr="00673C07" w:rsidRDefault="00781618" w:rsidP="001A2FDA">
      <w:pPr>
        <w:spacing w:line="360" w:lineRule="auto"/>
        <w:jc w:val="both"/>
        <w:rPr>
          <w:rFonts w:ascii="Calibri" w:hAnsi="Calibri" w:cs="Calibri"/>
          <w:sz w:val="24"/>
          <w:szCs w:val="24"/>
          <w:lang w:val="pl-PL"/>
        </w:rPr>
      </w:pPr>
    </w:p>
    <w:p w14:paraId="37387AD5" w14:textId="5F44B027" w:rsidR="007D3A42" w:rsidRPr="00673C07" w:rsidRDefault="007D3A42"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Moderator - </w:t>
      </w:r>
      <w:r w:rsidRPr="00673C07">
        <w:rPr>
          <w:rFonts w:ascii="Calibri" w:hAnsi="Calibri" w:cs="Calibri"/>
          <w:b/>
          <w:color w:val="4A86E8"/>
          <w:sz w:val="24"/>
          <w:szCs w:val="24"/>
          <w:lang w:val="pl-PL"/>
        </w:rPr>
        <w:t>Katarzyna Głuchowska</w:t>
      </w:r>
    </w:p>
    <w:p w14:paraId="7C74FD09" w14:textId="77777777" w:rsidR="00781618" w:rsidRPr="00673C07" w:rsidRDefault="00781618" w:rsidP="001A2FDA">
      <w:pPr>
        <w:spacing w:line="360" w:lineRule="auto"/>
        <w:jc w:val="both"/>
        <w:rPr>
          <w:rFonts w:ascii="Calibri" w:hAnsi="Calibri" w:cs="Calibri"/>
          <w:b/>
          <w:i/>
          <w:sz w:val="24"/>
          <w:szCs w:val="24"/>
          <w:lang w:val="pl-PL"/>
        </w:rPr>
      </w:pPr>
    </w:p>
    <w:p w14:paraId="56704528" w14:textId="414459E3" w:rsidR="00E95A0F" w:rsidRPr="00673C07" w:rsidRDefault="00E93A68" w:rsidP="001A2FDA">
      <w:pPr>
        <w:spacing w:line="360" w:lineRule="auto"/>
        <w:jc w:val="both"/>
        <w:rPr>
          <w:rFonts w:ascii="Calibri" w:hAnsi="Calibri" w:cs="Calibri"/>
          <w:b/>
          <w:i/>
          <w:sz w:val="24"/>
          <w:szCs w:val="24"/>
          <w:lang w:val="pl-PL"/>
        </w:rPr>
      </w:pPr>
      <w:r w:rsidRPr="00673C07">
        <w:rPr>
          <w:rFonts w:ascii="Calibri" w:hAnsi="Calibri" w:cs="Calibri"/>
          <w:b/>
          <w:i/>
          <w:sz w:val="24"/>
          <w:szCs w:val="24"/>
          <w:lang w:val="pl-PL"/>
        </w:rPr>
        <w:t xml:space="preserve">Plan wydarzenia: </w:t>
      </w:r>
    </w:p>
    <w:p w14:paraId="76391E79" w14:textId="77777777" w:rsidR="00781618" w:rsidRPr="00673C07" w:rsidRDefault="00781618" w:rsidP="001A2FDA">
      <w:pPr>
        <w:spacing w:line="360" w:lineRule="auto"/>
        <w:jc w:val="both"/>
        <w:rPr>
          <w:rFonts w:ascii="Calibri" w:hAnsi="Calibri" w:cs="Calibri"/>
          <w:b/>
          <w:i/>
          <w:sz w:val="24"/>
          <w:szCs w:val="24"/>
          <w:lang w:val="pl-PL"/>
        </w:rPr>
      </w:pPr>
    </w:p>
    <w:p w14:paraId="3515FD90" w14:textId="70D2ECFB" w:rsidR="00E93A68" w:rsidRPr="00673C07" w:rsidRDefault="003E03A9" w:rsidP="001A2FDA">
      <w:pPr>
        <w:spacing w:line="360" w:lineRule="auto"/>
        <w:jc w:val="both"/>
        <w:rPr>
          <w:rFonts w:ascii="Calibri" w:hAnsi="Calibri" w:cs="Calibri"/>
          <w:bCs/>
          <w:iCs/>
          <w:sz w:val="24"/>
          <w:szCs w:val="24"/>
          <w:lang w:val="pl-PL"/>
        </w:rPr>
      </w:pPr>
      <w:r w:rsidRPr="00673C07">
        <w:rPr>
          <w:rFonts w:ascii="Calibri" w:hAnsi="Calibri" w:cs="Calibri"/>
          <w:bCs/>
          <w:iCs/>
          <w:sz w:val="24"/>
          <w:szCs w:val="24"/>
          <w:lang w:val="pl-PL"/>
        </w:rPr>
        <w:t>Warsztaty rozpoczęły się od powitania uczestników i przedstawienia agendy. Następnie odbyły się trzy sesje plenarne. Pierwsza sesja była poświęcona przepisom dotyczącym transgranicznej opieki zdrowotnej oraz prawom pacjentów</w:t>
      </w:r>
      <w:r w:rsidR="00AE7217" w:rsidRPr="00673C07">
        <w:rPr>
          <w:rFonts w:ascii="Calibri" w:hAnsi="Calibri" w:cs="Calibri"/>
          <w:bCs/>
          <w:iCs/>
          <w:sz w:val="24"/>
          <w:szCs w:val="24"/>
          <w:lang w:val="pl-PL"/>
        </w:rPr>
        <w:t xml:space="preserve"> przysługującym na ich podstawie</w:t>
      </w:r>
      <w:r w:rsidRPr="00673C07">
        <w:rPr>
          <w:rFonts w:ascii="Calibri" w:hAnsi="Calibri" w:cs="Calibri"/>
          <w:bCs/>
          <w:iCs/>
          <w:sz w:val="24"/>
          <w:szCs w:val="24"/>
          <w:lang w:val="pl-PL"/>
        </w:rPr>
        <w:t>. W drugiej sesji omówiono praktyczne aspekty leczenia transgranicznego, w tym procedury zwrotu kosztów,</w:t>
      </w:r>
      <w:r w:rsidR="0013714D">
        <w:rPr>
          <w:rFonts w:ascii="Calibri" w:hAnsi="Calibri" w:cs="Calibri"/>
          <w:bCs/>
          <w:iCs/>
          <w:sz w:val="24"/>
          <w:szCs w:val="24"/>
          <w:lang w:val="pl-PL"/>
        </w:rPr>
        <w:t xml:space="preserve"> </w:t>
      </w:r>
      <w:r w:rsidRPr="00673C07">
        <w:rPr>
          <w:rFonts w:ascii="Calibri" w:hAnsi="Calibri" w:cs="Calibri"/>
          <w:bCs/>
          <w:iCs/>
          <w:sz w:val="24"/>
          <w:szCs w:val="24"/>
          <w:lang w:val="pl-PL"/>
        </w:rPr>
        <w:t>recepty</w:t>
      </w:r>
      <w:r w:rsidR="0013714D">
        <w:rPr>
          <w:rFonts w:ascii="Calibri" w:hAnsi="Calibri" w:cs="Calibri"/>
          <w:bCs/>
          <w:iCs/>
          <w:sz w:val="24"/>
          <w:szCs w:val="24"/>
          <w:lang w:val="pl-PL"/>
        </w:rPr>
        <w:t xml:space="preserve"> </w:t>
      </w:r>
      <w:r w:rsidRPr="00673C07">
        <w:rPr>
          <w:rFonts w:ascii="Calibri" w:hAnsi="Calibri" w:cs="Calibri"/>
          <w:bCs/>
          <w:iCs/>
          <w:sz w:val="24"/>
          <w:szCs w:val="24"/>
          <w:lang w:val="pl-PL"/>
        </w:rPr>
        <w:t>i e</w:t>
      </w:r>
      <w:r w:rsidR="00D44549" w:rsidRPr="00673C07">
        <w:rPr>
          <w:rFonts w:ascii="Calibri" w:hAnsi="Calibri" w:cs="Calibri"/>
          <w:bCs/>
          <w:iCs/>
          <w:sz w:val="24"/>
          <w:szCs w:val="24"/>
          <w:lang w:val="pl-PL"/>
        </w:rPr>
        <w:t>-</w:t>
      </w:r>
      <w:r w:rsidRPr="00673C07">
        <w:rPr>
          <w:rFonts w:ascii="Calibri" w:hAnsi="Calibri" w:cs="Calibri"/>
          <w:bCs/>
          <w:iCs/>
          <w:sz w:val="24"/>
          <w:szCs w:val="24"/>
          <w:lang w:val="pl-PL"/>
        </w:rPr>
        <w:t>recepty</w:t>
      </w:r>
      <w:r w:rsidR="0013714D">
        <w:rPr>
          <w:rFonts w:ascii="Calibri" w:hAnsi="Calibri" w:cs="Calibri"/>
          <w:bCs/>
          <w:iCs/>
          <w:sz w:val="24"/>
          <w:szCs w:val="24"/>
          <w:lang w:val="pl-PL"/>
        </w:rPr>
        <w:t xml:space="preserve"> </w:t>
      </w:r>
      <w:r w:rsidRPr="00673C07">
        <w:rPr>
          <w:rFonts w:ascii="Calibri" w:hAnsi="Calibri" w:cs="Calibri"/>
          <w:bCs/>
          <w:iCs/>
          <w:sz w:val="24"/>
          <w:szCs w:val="24"/>
          <w:lang w:val="pl-PL"/>
        </w:rPr>
        <w:t>transgraniczne, a także zagadnienia związane z</w:t>
      </w:r>
      <w:r w:rsidR="002B28B1" w:rsidRPr="00673C07">
        <w:rPr>
          <w:rFonts w:ascii="Calibri" w:hAnsi="Calibri" w:cs="Calibri"/>
          <w:bCs/>
          <w:iCs/>
          <w:sz w:val="24"/>
          <w:szCs w:val="24"/>
          <w:lang w:val="pl-PL"/>
        </w:rPr>
        <w:t> </w:t>
      </w:r>
      <w:r w:rsidRPr="00673C07">
        <w:rPr>
          <w:rFonts w:ascii="Calibri" w:hAnsi="Calibri" w:cs="Calibri"/>
          <w:bCs/>
          <w:iCs/>
          <w:sz w:val="24"/>
          <w:szCs w:val="24"/>
          <w:lang w:val="pl-PL"/>
        </w:rPr>
        <w:t xml:space="preserve">pośrednikami usług medycznych. </w:t>
      </w:r>
      <w:r w:rsidR="001A2FDA" w:rsidRPr="00673C07">
        <w:rPr>
          <w:rFonts w:ascii="Calibri" w:hAnsi="Calibri" w:cs="Calibri"/>
          <w:bCs/>
          <w:iCs/>
          <w:sz w:val="24"/>
          <w:szCs w:val="24"/>
          <w:lang w:val="pl-PL"/>
        </w:rPr>
        <w:t xml:space="preserve">W trzeciej sesji skupiono się </w:t>
      </w:r>
      <w:r w:rsidRPr="00673C07">
        <w:rPr>
          <w:rFonts w:ascii="Calibri" w:hAnsi="Calibri" w:cs="Calibri"/>
          <w:bCs/>
          <w:iCs/>
          <w:sz w:val="24"/>
          <w:szCs w:val="24"/>
          <w:lang w:val="pl-PL"/>
        </w:rPr>
        <w:t>na Europejskich Sieciach Referencyjnych i leczeniu chorób rzadkich z</w:t>
      </w:r>
      <w:r w:rsidR="0013714D">
        <w:rPr>
          <w:rFonts w:ascii="Calibri" w:hAnsi="Calibri" w:cs="Calibri"/>
          <w:bCs/>
          <w:iCs/>
          <w:sz w:val="24"/>
          <w:szCs w:val="24"/>
          <w:lang w:val="pl-PL"/>
        </w:rPr>
        <w:t xml:space="preserve"> </w:t>
      </w:r>
      <w:r w:rsidRPr="00673C07">
        <w:rPr>
          <w:rFonts w:ascii="Calibri" w:hAnsi="Calibri" w:cs="Calibri"/>
          <w:bCs/>
          <w:iCs/>
          <w:sz w:val="24"/>
          <w:szCs w:val="24"/>
          <w:lang w:val="pl-PL"/>
        </w:rPr>
        <w:t>perspektywy unijnej i krajowej. Po każdej z sesji przewidziano czas na pytania i odpowiedzi.</w:t>
      </w:r>
    </w:p>
    <w:p w14:paraId="5D267B83" w14:textId="26D087B5" w:rsidR="00781618" w:rsidRPr="00673C07" w:rsidRDefault="00781618" w:rsidP="001A2FDA">
      <w:pPr>
        <w:spacing w:line="360" w:lineRule="auto"/>
        <w:jc w:val="both"/>
        <w:rPr>
          <w:rFonts w:ascii="Calibri" w:hAnsi="Calibri" w:cs="Calibri"/>
          <w:b/>
          <w:i/>
          <w:sz w:val="24"/>
          <w:szCs w:val="24"/>
          <w:lang w:val="pl-PL"/>
        </w:rPr>
      </w:pPr>
    </w:p>
    <w:p w14:paraId="28F2F0AA" w14:textId="0B076F4B" w:rsidR="001A2FDA" w:rsidRPr="00673C07" w:rsidRDefault="001A2FDA" w:rsidP="001A2FDA">
      <w:pPr>
        <w:spacing w:line="360" w:lineRule="auto"/>
        <w:jc w:val="both"/>
        <w:rPr>
          <w:rFonts w:ascii="Calibri" w:hAnsi="Calibri" w:cs="Calibri"/>
          <w:b/>
          <w:i/>
          <w:sz w:val="24"/>
          <w:szCs w:val="24"/>
          <w:lang w:val="pl-PL"/>
        </w:rPr>
      </w:pPr>
    </w:p>
    <w:p w14:paraId="3745594D" w14:textId="7A7FBCA1" w:rsidR="001A2FDA" w:rsidRPr="00673C07" w:rsidRDefault="001A2FDA" w:rsidP="001A2FDA">
      <w:pPr>
        <w:spacing w:line="360" w:lineRule="auto"/>
        <w:jc w:val="both"/>
        <w:rPr>
          <w:rFonts w:ascii="Calibri" w:hAnsi="Calibri" w:cs="Calibri"/>
          <w:b/>
          <w:i/>
          <w:sz w:val="24"/>
          <w:szCs w:val="24"/>
          <w:lang w:val="pl-PL"/>
        </w:rPr>
      </w:pPr>
    </w:p>
    <w:p w14:paraId="11746EA4" w14:textId="3AC550B0" w:rsidR="001A2FDA" w:rsidRPr="00673C07" w:rsidRDefault="001A2FDA" w:rsidP="001A2FDA">
      <w:pPr>
        <w:spacing w:line="360" w:lineRule="auto"/>
        <w:jc w:val="both"/>
        <w:rPr>
          <w:rFonts w:ascii="Calibri" w:hAnsi="Calibri" w:cs="Calibri"/>
          <w:b/>
          <w:i/>
          <w:sz w:val="24"/>
          <w:szCs w:val="24"/>
          <w:lang w:val="pl-PL"/>
        </w:rPr>
      </w:pPr>
    </w:p>
    <w:p w14:paraId="3EB531E0" w14:textId="77777777" w:rsidR="001A2FDA" w:rsidRPr="00673C07" w:rsidRDefault="001A2FDA" w:rsidP="001A2FDA">
      <w:pPr>
        <w:spacing w:line="360" w:lineRule="auto"/>
        <w:jc w:val="both"/>
        <w:rPr>
          <w:rFonts w:ascii="Calibri" w:hAnsi="Calibri" w:cs="Calibri"/>
          <w:b/>
          <w:i/>
          <w:sz w:val="24"/>
          <w:szCs w:val="24"/>
          <w:lang w:val="pl-PL"/>
        </w:rPr>
      </w:pPr>
    </w:p>
    <w:p w14:paraId="3BA7F2AF" w14:textId="285D39F1" w:rsidR="00E93A68" w:rsidRPr="00673C07" w:rsidRDefault="00E95A0F" w:rsidP="001A2FDA">
      <w:pPr>
        <w:spacing w:line="360" w:lineRule="auto"/>
        <w:jc w:val="both"/>
        <w:rPr>
          <w:rFonts w:ascii="Calibri" w:hAnsi="Calibri" w:cs="Calibri"/>
          <w:b/>
          <w:i/>
          <w:sz w:val="24"/>
          <w:szCs w:val="24"/>
          <w:lang w:val="pl-PL"/>
        </w:rPr>
      </w:pPr>
      <w:r w:rsidRPr="00673C07">
        <w:rPr>
          <w:rFonts w:ascii="Calibri" w:hAnsi="Calibri" w:cs="Calibri"/>
          <w:b/>
          <w:i/>
          <w:sz w:val="24"/>
          <w:szCs w:val="24"/>
          <w:lang w:val="pl-PL"/>
        </w:rPr>
        <w:lastRenderedPageBreak/>
        <w:t>Wystąpienia</w:t>
      </w:r>
      <w:r w:rsidR="00856983" w:rsidRPr="00673C07">
        <w:rPr>
          <w:rFonts w:ascii="Calibri" w:hAnsi="Calibri" w:cs="Calibri"/>
          <w:b/>
          <w:i/>
          <w:sz w:val="24"/>
          <w:szCs w:val="24"/>
          <w:lang w:val="pl-PL"/>
        </w:rPr>
        <w:t xml:space="preserve"> otwierające</w:t>
      </w:r>
      <w:r w:rsidRPr="00673C07">
        <w:rPr>
          <w:rFonts w:ascii="Calibri" w:hAnsi="Calibri" w:cs="Calibri"/>
          <w:b/>
          <w:i/>
          <w:sz w:val="24"/>
          <w:szCs w:val="24"/>
          <w:lang w:val="pl-PL"/>
        </w:rPr>
        <w:t>:</w:t>
      </w:r>
    </w:p>
    <w:p w14:paraId="1B8494DD" w14:textId="77777777" w:rsidR="00781618" w:rsidRPr="00673C07" w:rsidRDefault="00781618" w:rsidP="001A2FDA">
      <w:pPr>
        <w:spacing w:line="360" w:lineRule="auto"/>
        <w:jc w:val="both"/>
        <w:rPr>
          <w:rFonts w:ascii="Calibri" w:hAnsi="Calibri" w:cs="Calibri"/>
          <w:b/>
          <w:sz w:val="24"/>
          <w:szCs w:val="24"/>
          <w:lang w:val="pl-PL"/>
        </w:rPr>
      </w:pPr>
    </w:p>
    <w:p w14:paraId="5A8289C4" w14:textId="74F0AE8E" w:rsidR="00815065" w:rsidRPr="00673C07" w:rsidRDefault="00815065" w:rsidP="001A2FDA">
      <w:pPr>
        <w:spacing w:line="360" w:lineRule="auto"/>
        <w:jc w:val="both"/>
        <w:rPr>
          <w:rFonts w:ascii="Calibri" w:hAnsi="Calibri" w:cs="Calibri"/>
          <w:sz w:val="24"/>
          <w:szCs w:val="24"/>
          <w:lang w:val="pl-PL"/>
        </w:rPr>
      </w:pPr>
      <w:r w:rsidRPr="00673C07">
        <w:rPr>
          <w:rFonts w:ascii="Calibri" w:hAnsi="Calibri" w:cs="Calibri"/>
          <w:b/>
          <w:color w:val="4A86E8"/>
          <w:sz w:val="24"/>
          <w:szCs w:val="24"/>
          <w:lang w:val="pl-PL"/>
        </w:rPr>
        <w:t>Marek Augustyn</w:t>
      </w:r>
      <w:r w:rsidRPr="00673C07">
        <w:rPr>
          <w:rFonts w:ascii="Calibri" w:hAnsi="Calibri" w:cs="Calibri"/>
          <w:b/>
          <w:i/>
          <w:color w:val="0070C0"/>
          <w:sz w:val="24"/>
          <w:szCs w:val="24"/>
          <w:lang w:val="pl-PL"/>
        </w:rPr>
        <w:t xml:space="preserve"> </w:t>
      </w:r>
      <w:r w:rsidR="00B65E43" w:rsidRPr="00673C07">
        <w:rPr>
          <w:rFonts w:ascii="Calibri" w:hAnsi="Calibri" w:cs="Calibri"/>
          <w:sz w:val="24"/>
          <w:szCs w:val="24"/>
          <w:lang w:val="pl-PL"/>
        </w:rPr>
        <w:t xml:space="preserve">Zastępca </w:t>
      </w:r>
      <w:r w:rsidRPr="00673C07">
        <w:rPr>
          <w:rFonts w:ascii="Calibri" w:hAnsi="Calibri" w:cs="Calibri"/>
          <w:sz w:val="24"/>
          <w:szCs w:val="24"/>
          <w:lang w:val="pl-PL"/>
        </w:rPr>
        <w:t>P</w:t>
      </w:r>
      <w:r w:rsidR="00B65E43" w:rsidRPr="00673C07">
        <w:rPr>
          <w:rFonts w:ascii="Calibri" w:hAnsi="Calibri" w:cs="Calibri"/>
          <w:sz w:val="24"/>
          <w:szCs w:val="24"/>
          <w:lang w:val="pl-PL"/>
        </w:rPr>
        <w:t>rezesa N</w:t>
      </w:r>
      <w:r w:rsidRPr="00673C07">
        <w:rPr>
          <w:rFonts w:ascii="Calibri" w:hAnsi="Calibri" w:cs="Calibri"/>
          <w:sz w:val="24"/>
          <w:szCs w:val="24"/>
          <w:lang w:val="pl-PL"/>
        </w:rPr>
        <w:t>arodowego Fundusz</w:t>
      </w:r>
      <w:r w:rsidR="00F274EE" w:rsidRPr="00673C07">
        <w:rPr>
          <w:rFonts w:ascii="Calibri" w:hAnsi="Calibri" w:cs="Calibri"/>
          <w:sz w:val="24"/>
          <w:szCs w:val="24"/>
          <w:lang w:val="pl-PL"/>
        </w:rPr>
        <w:t>u</w:t>
      </w:r>
      <w:r w:rsidRPr="00673C07">
        <w:rPr>
          <w:rFonts w:ascii="Calibri" w:hAnsi="Calibri" w:cs="Calibri"/>
          <w:sz w:val="24"/>
          <w:szCs w:val="24"/>
          <w:lang w:val="pl-PL"/>
        </w:rPr>
        <w:t xml:space="preserve"> Zdrowia</w:t>
      </w:r>
    </w:p>
    <w:p w14:paraId="70596D82" w14:textId="77777777" w:rsidR="00781618" w:rsidRPr="00673C07" w:rsidRDefault="00781618" w:rsidP="001A2FDA">
      <w:pPr>
        <w:spacing w:line="360" w:lineRule="auto"/>
        <w:jc w:val="both"/>
        <w:rPr>
          <w:rFonts w:ascii="Calibri" w:hAnsi="Calibri" w:cs="Calibri"/>
          <w:sz w:val="24"/>
          <w:szCs w:val="24"/>
          <w:lang w:val="pl-PL"/>
        </w:rPr>
      </w:pPr>
    </w:p>
    <w:p w14:paraId="6E1A0C75" w14:textId="10BBE7B7" w:rsidR="00A736AB" w:rsidRPr="00673C07" w:rsidRDefault="00A736AB"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Zastępca Prezesa Narodowego Funduszu Zdrowia, Pan Marek Augustyn, powitał uczestników konferencji i wprowadził ich w tematykę wydarzenia. Podkreślił, że Polska ma zaszczyt być gospodarzem szóstych z serii dziesięciu warsztatów organizowanych przez Krajowe Punkty Kontaktowe we współpracy z Komisją Europejską w ramach programu EU4Health. </w:t>
      </w:r>
      <w:r w:rsidR="00F018E6" w:rsidRPr="00673C07">
        <w:rPr>
          <w:rFonts w:ascii="Calibri" w:hAnsi="Calibri" w:cs="Calibri"/>
          <w:sz w:val="24"/>
          <w:szCs w:val="24"/>
          <w:lang w:val="pl-PL"/>
        </w:rPr>
        <w:t>Przypomniał, że Komisja Europejska sfinansowała już podobne spotkania we Włoszech, Estonii, Irlandii, Grecji oraz na Malcie, a kolejne konferencje odbędą się wkrótce w Finlandii, a następnie w Belgii i na Węgrzech.</w:t>
      </w:r>
    </w:p>
    <w:p w14:paraId="00904241" w14:textId="00B230FC" w:rsidR="004037D7" w:rsidRPr="00673C07" w:rsidRDefault="00A158E5"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Pan Prezes podkreślił, że </w:t>
      </w:r>
      <w:r w:rsidR="004037D7" w:rsidRPr="00673C07">
        <w:rPr>
          <w:rFonts w:ascii="Calibri" w:hAnsi="Calibri" w:cs="Calibri"/>
          <w:sz w:val="24"/>
          <w:szCs w:val="24"/>
          <w:lang w:val="pl-PL"/>
        </w:rPr>
        <w:t>projekt</w:t>
      </w:r>
      <w:r w:rsidR="00716EA6">
        <w:rPr>
          <w:rFonts w:ascii="Calibri" w:hAnsi="Calibri" w:cs="Calibri"/>
          <w:sz w:val="24"/>
          <w:szCs w:val="24"/>
          <w:lang w:val="pl-PL"/>
        </w:rPr>
        <w:t>,</w:t>
      </w:r>
      <w:r w:rsidR="004037D7" w:rsidRPr="00673C07">
        <w:rPr>
          <w:rFonts w:ascii="Calibri" w:hAnsi="Calibri" w:cs="Calibri"/>
          <w:sz w:val="24"/>
          <w:szCs w:val="24"/>
          <w:lang w:val="pl-PL"/>
        </w:rPr>
        <w:t xml:space="preserve"> w którym </w:t>
      </w:r>
      <w:r w:rsidR="00C42E17" w:rsidRPr="00673C07">
        <w:rPr>
          <w:rFonts w:ascii="Calibri" w:hAnsi="Calibri" w:cs="Calibri"/>
          <w:sz w:val="24"/>
          <w:szCs w:val="24"/>
          <w:lang w:val="pl-PL"/>
        </w:rPr>
        <w:t xml:space="preserve">Polska </w:t>
      </w:r>
      <w:r w:rsidR="004037D7" w:rsidRPr="00673C07">
        <w:rPr>
          <w:rFonts w:ascii="Calibri" w:hAnsi="Calibri" w:cs="Calibri"/>
          <w:sz w:val="24"/>
          <w:szCs w:val="24"/>
          <w:lang w:val="pl-PL"/>
        </w:rPr>
        <w:t>bierze</w:t>
      </w:r>
      <w:r w:rsidR="00C42E17" w:rsidRPr="00673C07">
        <w:rPr>
          <w:rFonts w:ascii="Calibri" w:hAnsi="Calibri" w:cs="Calibri"/>
          <w:sz w:val="24"/>
          <w:szCs w:val="24"/>
          <w:lang w:val="pl-PL"/>
        </w:rPr>
        <w:t xml:space="preserve"> </w:t>
      </w:r>
      <w:r w:rsidR="004037D7" w:rsidRPr="00673C07">
        <w:rPr>
          <w:rFonts w:ascii="Calibri" w:hAnsi="Calibri" w:cs="Calibri"/>
          <w:sz w:val="24"/>
          <w:szCs w:val="24"/>
          <w:lang w:val="pl-PL"/>
        </w:rPr>
        <w:t>udział, realizowany jest w 2024 roku, który jest wyjątkowy</w:t>
      </w:r>
      <w:r w:rsidR="007763B0" w:rsidRPr="00673C07">
        <w:rPr>
          <w:rFonts w:ascii="Calibri" w:hAnsi="Calibri" w:cs="Calibri"/>
          <w:sz w:val="24"/>
          <w:szCs w:val="24"/>
          <w:lang w:val="pl-PL"/>
        </w:rPr>
        <w:t xml:space="preserve">, ponieważ </w:t>
      </w:r>
      <w:r w:rsidR="004037D7" w:rsidRPr="00673C07">
        <w:rPr>
          <w:rFonts w:ascii="Calibri" w:hAnsi="Calibri" w:cs="Calibri"/>
          <w:sz w:val="24"/>
          <w:szCs w:val="24"/>
          <w:lang w:val="pl-PL"/>
        </w:rPr>
        <w:t>obchodzimy 20-lecie członkostwa Polski w Unii Europejskiej</w:t>
      </w:r>
      <w:r w:rsidR="000B513B" w:rsidRPr="00673C07">
        <w:rPr>
          <w:rFonts w:ascii="Calibri" w:hAnsi="Calibri" w:cs="Calibri"/>
          <w:sz w:val="24"/>
          <w:szCs w:val="24"/>
          <w:lang w:val="pl-PL"/>
        </w:rPr>
        <w:t>. Członkostwo to</w:t>
      </w:r>
      <w:r w:rsidR="006C22C2" w:rsidRPr="00673C07">
        <w:rPr>
          <w:rFonts w:ascii="Calibri" w:hAnsi="Calibri" w:cs="Calibri"/>
          <w:sz w:val="24"/>
          <w:szCs w:val="24"/>
          <w:lang w:val="pl-PL"/>
        </w:rPr>
        <w:t xml:space="preserve"> </w:t>
      </w:r>
      <w:r w:rsidR="004037D7" w:rsidRPr="00673C07">
        <w:rPr>
          <w:rFonts w:ascii="Calibri" w:hAnsi="Calibri" w:cs="Calibri"/>
          <w:sz w:val="24"/>
          <w:szCs w:val="24"/>
          <w:lang w:val="pl-PL"/>
        </w:rPr>
        <w:t xml:space="preserve">przynosi nam </w:t>
      </w:r>
      <w:r w:rsidR="003F61EA" w:rsidRPr="00673C07">
        <w:rPr>
          <w:rFonts w:ascii="Calibri" w:hAnsi="Calibri" w:cs="Calibri"/>
          <w:sz w:val="24"/>
          <w:szCs w:val="24"/>
          <w:lang w:val="pl-PL"/>
        </w:rPr>
        <w:t xml:space="preserve">wymierne </w:t>
      </w:r>
      <w:r w:rsidR="004037D7" w:rsidRPr="00673C07">
        <w:rPr>
          <w:rFonts w:ascii="Calibri" w:hAnsi="Calibri" w:cs="Calibri"/>
          <w:sz w:val="24"/>
          <w:szCs w:val="24"/>
          <w:lang w:val="pl-PL"/>
        </w:rPr>
        <w:t>korzyści</w:t>
      </w:r>
      <w:r w:rsidR="003F61EA" w:rsidRPr="00673C07">
        <w:rPr>
          <w:rFonts w:ascii="Calibri" w:hAnsi="Calibri" w:cs="Calibri"/>
          <w:sz w:val="24"/>
          <w:szCs w:val="24"/>
          <w:lang w:val="pl-PL"/>
        </w:rPr>
        <w:t xml:space="preserve">, </w:t>
      </w:r>
      <w:r w:rsidR="006C22C2" w:rsidRPr="00673C07">
        <w:rPr>
          <w:rFonts w:ascii="Calibri" w:hAnsi="Calibri" w:cs="Calibri"/>
          <w:sz w:val="24"/>
          <w:szCs w:val="24"/>
          <w:lang w:val="pl-PL"/>
        </w:rPr>
        <w:t xml:space="preserve">takie jak udział we wspólnych programach zdrowotnych, lepszy dostęp do leczenia za granicą oraz możliwość korzystania z europejskich </w:t>
      </w:r>
      <w:r w:rsidR="00AF2287" w:rsidRPr="00673C07">
        <w:rPr>
          <w:rFonts w:ascii="Calibri" w:hAnsi="Calibri" w:cs="Calibri"/>
          <w:sz w:val="24"/>
          <w:szCs w:val="24"/>
          <w:lang w:val="pl-PL"/>
        </w:rPr>
        <w:t xml:space="preserve">doświadczeń </w:t>
      </w:r>
      <w:r w:rsidR="006C22C2" w:rsidRPr="00673C07">
        <w:rPr>
          <w:rFonts w:ascii="Calibri" w:hAnsi="Calibri" w:cs="Calibri"/>
          <w:sz w:val="24"/>
          <w:szCs w:val="24"/>
          <w:lang w:val="pl-PL"/>
        </w:rPr>
        <w:t xml:space="preserve">w podnoszeniu jakości opieki zdrowotnej. </w:t>
      </w:r>
      <w:r w:rsidR="000B513B" w:rsidRPr="00673C07">
        <w:rPr>
          <w:rFonts w:ascii="Calibri" w:hAnsi="Calibri" w:cs="Calibri"/>
          <w:sz w:val="24"/>
          <w:szCs w:val="24"/>
          <w:lang w:val="pl-PL"/>
        </w:rPr>
        <w:t>W tym roku świętujemy również 10</w:t>
      </w:r>
      <w:r w:rsidR="00716EA6">
        <w:rPr>
          <w:rFonts w:ascii="Calibri" w:hAnsi="Calibri" w:cs="Calibri"/>
          <w:sz w:val="24"/>
          <w:szCs w:val="24"/>
          <w:lang w:val="pl-PL"/>
        </w:rPr>
        <w:t>-</w:t>
      </w:r>
      <w:r w:rsidR="000B513B" w:rsidRPr="00673C07">
        <w:rPr>
          <w:rFonts w:ascii="Calibri" w:hAnsi="Calibri" w:cs="Calibri"/>
          <w:sz w:val="24"/>
          <w:szCs w:val="24"/>
          <w:lang w:val="pl-PL"/>
        </w:rPr>
        <w:t xml:space="preserve">lecie </w:t>
      </w:r>
      <w:r w:rsidR="001A2FDA" w:rsidRPr="00673C07">
        <w:rPr>
          <w:rFonts w:ascii="Calibri" w:hAnsi="Calibri" w:cs="Calibri"/>
          <w:sz w:val="24"/>
          <w:szCs w:val="24"/>
          <w:lang w:val="pl-PL"/>
        </w:rPr>
        <w:t>uchwalenia</w:t>
      </w:r>
      <w:r w:rsidR="000B513B" w:rsidRPr="00673C07">
        <w:rPr>
          <w:rFonts w:ascii="Calibri" w:hAnsi="Calibri" w:cs="Calibri"/>
          <w:sz w:val="24"/>
          <w:szCs w:val="24"/>
          <w:lang w:val="pl-PL"/>
        </w:rPr>
        <w:t xml:space="preserve"> przepisów </w:t>
      </w:r>
      <w:r w:rsidR="00AF2287" w:rsidRPr="00673C07">
        <w:rPr>
          <w:rFonts w:ascii="Calibri" w:hAnsi="Calibri" w:cs="Calibri"/>
          <w:sz w:val="24"/>
          <w:szCs w:val="24"/>
          <w:lang w:val="pl-PL"/>
        </w:rPr>
        <w:t>wdrażających dyrektywę w sprawie stosowania praw pacjentów w transgranicznej opiece zdrowotnej</w:t>
      </w:r>
      <w:r w:rsidR="00D57A3C" w:rsidRPr="00673C07">
        <w:rPr>
          <w:rFonts w:ascii="Calibri" w:hAnsi="Calibri" w:cs="Calibri"/>
          <w:sz w:val="24"/>
          <w:szCs w:val="24"/>
          <w:lang w:val="pl-PL"/>
        </w:rPr>
        <w:t>.</w:t>
      </w:r>
      <w:r w:rsidR="00AF2287" w:rsidRPr="00673C07">
        <w:rPr>
          <w:rFonts w:ascii="Calibri" w:hAnsi="Calibri" w:cs="Calibri"/>
          <w:sz w:val="24"/>
          <w:szCs w:val="24"/>
          <w:lang w:val="pl-PL"/>
        </w:rPr>
        <w:t xml:space="preserve"> </w:t>
      </w:r>
      <w:r w:rsidR="000B513B" w:rsidRPr="00673C07">
        <w:rPr>
          <w:rFonts w:ascii="Calibri" w:hAnsi="Calibri" w:cs="Calibri"/>
          <w:sz w:val="24"/>
          <w:szCs w:val="24"/>
          <w:lang w:val="pl-PL"/>
        </w:rPr>
        <w:t>Przepisy te umożliwiają pacjentom korzystanie z opieki zdrowotnej w innych krajach Unii Europejskiej i Europejskiego Obszaru Gospodarczego, co</w:t>
      </w:r>
      <w:r w:rsidR="002B28B1" w:rsidRPr="00673C07">
        <w:rPr>
          <w:rFonts w:ascii="Calibri" w:hAnsi="Calibri" w:cs="Calibri"/>
          <w:sz w:val="24"/>
          <w:szCs w:val="24"/>
          <w:lang w:val="pl-PL"/>
        </w:rPr>
        <w:t> </w:t>
      </w:r>
      <w:r w:rsidR="000B513B" w:rsidRPr="00673C07">
        <w:rPr>
          <w:rFonts w:ascii="Calibri" w:hAnsi="Calibri" w:cs="Calibri"/>
          <w:sz w:val="24"/>
          <w:szCs w:val="24"/>
          <w:lang w:val="pl-PL"/>
        </w:rPr>
        <w:t>przyczynia się do budowania bardziej zintegrowanego systemu ochrony zdrowia dostępnego dla wszystkich obywateli Europy. Dzięki dyrektywie</w:t>
      </w:r>
      <w:r w:rsidR="00AF2287" w:rsidRPr="00673C07">
        <w:rPr>
          <w:rFonts w:ascii="Calibri" w:hAnsi="Calibri" w:cs="Calibri"/>
          <w:sz w:val="24"/>
          <w:szCs w:val="24"/>
          <w:lang w:val="pl-PL"/>
        </w:rPr>
        <w:t xml:space="preserve"> transgranicznej</w:t>
      </w:r>
      <w:r w:rsidR="000B513B" w:rsidRPr="00673C07">
        <w:rPr>
          <w:rFonts w:ascii="Calibri" w:hAnsi="Calibri" w:cs="Calibri"/>
          <w:sz w:val="24"/>
          <w:szCs w:val="24"/>
          <w:lang w:val="pl-PL"/>
        </w:rPr>
        <w:t xml:space="preserve"> pacjenci zyskali większą swobodę w wyborze miejsca leczenia, a systemy ochrony zdrowia państw członkowskich zaczęły ze sobą ściślej współpracować.</w:t>
      </w:r>
    </w:p>
    <w:p w14:paraId="3AD089AF" w14:textId="0D7B8A71" w:rsidR="00AF2287" w:rsidRPr="00673C07" w:rsidRDefault="00B65E4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Następnie</w:t>
      </w:r>
      <w:r w:rsidR="00AF2287" w:rsidRPr="00673C07">
        <w:rPr>
          <w:rFonts w:ascii="Calibri" w:hAnsi="Calibri" w:cs="Calibri"/>
          <w:sz w:val="24"/>
          <w:szCs w:val="24"/>
          <w:lang w:val="pl-PL"/>
        </w:rPr>
        <w:t xml:space="preserve"> Pan Prezes</w:t>
      </w:r>
      <w:r w:rsidRPr="00673C07">
        <w:rPr>
          <w:rFonts w:ascii="Calibri" w:hAnsi="Calibri" w:cs="Calibri"/>
          <w:sz w:val="24"/>
          <w:szCs w:val="24"/>
          <w:lang w:val="pl-PL"/>
        </w:rPr>
        <w:t xml:space="preserve"> podkreślił, że </w:t>
      </w:r>
      <w:r w:rsidR="001743C7" w:rsidRPr="00673C07">
        <w:rPr>
          <w:rFonts w:ascii="Calibri" w:hAnsi="Calibri" w:cs="Calibri"/>
          <w:sz w:val="24"/>
          <w:szCs w:val="24"/>
          <w:lang w:val="pl-PL"/>
        </w:rPr>
        <w:t xml:space="preserve">wśród zaproszonych </w:t>
      </w:r>
      <w:r w:rsidRPr="00673C07">
        <w:rPr>
          <w:rFonts w:ascii="Calibri" w:hAnsi="Calibri" w:cs="Calibri"/>
          <w:sz w:val="24"/>
          <w:szCs w:val="24"/>
          <w:lang w:val="pl-PL"/>
        </w:rPr>
        <w:t>prelegent</w:t>
      </w:r>
      <w:r w:rsidR="001743C7" w:rsidRPr="00673C07">
        <w:rPr>
          <w:rFonts w:ascii="Calibri" w:hAnsi="Calibri" w:cs="Calibri"/>
          <w:sz w:val="24"/>
          <w:szCs w:val="24"/>
          <w:lang w:val="pl-PL"/>
        </w:rPr>
        <w:t>ów</w:t>
      </w:r>
      <w:r w:rsidRPr="00673C07">
        <w:rPr>
          <w:rFonts w:ascii="Calibri" w:hAnsi="Calibri" w:cs="Calibri"/>
          <w:sz w:val="24"/>
          <w:szCs w:val="24"/>
          <w:lang w:val="pl-PL"/>
        </w:rPr>
        <w:t xml:space="preserve"> są eksperci, którzy pracowali przy wdrażaniu</w:t>
      </w:r>
      <w:r w:rsidR="001743C7" w:rsidRPr="00673C07">
        <w:rPr>
          <w:rFonts w:ascii="Calibri" w:hAnsi="Calibri" w:cs="Calibri"/>
          <w:b/>
          <w:bCs/>
          <w:sz w:val="24"/>
          <w:szCs w:val="24"/>
          <w:lang w:val="pl-PL"/>
        </w:rPr>
        <w:t xml:space="preserve"> </w:t>
      </w:r>
      <w:r w:rsidR="001743C7" w:rsidRPr="00673C07">
        <w:rPr>
          <w:rFonts w:ascii="Calibri" w:hAnsi="Calibri" w:cs="Calibri"/>
          <w:sz w:val="24"/>
          <w:szCs w:val="24"/>
          <w:lang w:val="pl-PL"/>
        </w:rPr>
        <w:t>ustawy implementującej przepisy dyrektywy</w:t>
      </w:r>
      <w:r w:rsidR="00B668B0" w:rsidRPr="00673C07">
        <w:rPr>
          <w:rFonts w:ascii="Calibri" w:hAnsi="Calibri" w:cs="Calibri"/>
          <w:sz w:val="24"/>
          <w:szCs w:val="24"/>
          <w:lang w:val="pl-PL"/>
        </w:rPr>
        <w:t xml:space="preserve"> i z</w:t>
      </w:r>
      <w:r w:rsidRPr="00673C07">
        <w:rPr>
          <w:rFonts w:ascii="Calibri" w:hAnsi="Calibri" w:cs="Calibri"/>
          <w:sz w:val="24"/>
          <w:szCs w:val="24"/>
          <w:lang w:val="pl-PL"/>
        </w:rPr>
        <w:t xml:space="preserve">achęcił uczestników do zadawania pytań, zarówno podczas sesji pytań i odpowiedzi, jak i na czacie. </w:t>
      </w:r>
    </w:p>
    <w:p w14:paraId="00000010" w14:textId="12CABA7E" w:rsidR="00EC1D35" w:rsidRPr="00673C07" w:rsidRDefault="00B65E4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Zwrócił również uwagę </w:t>
      </w:r>
      <w:r w:rsidR="00ED2AA9" w:rsidRPr="00673C07">
        <w:rPr>
          <w:rFonts w:ascii="Calibri" w:hAnsi="Calibri" w:cs="Calibri"/>
          <w:sz w:val="24"/>
          <w:szCs w:val="24"/>
          <w:lang w:val="pl-PL"/>
        </w:rPr>
        <w:t xml:space="preserve">na drugi z kluczowych tematów </w:t>
      </w:r>
      <w:r w:rsidR="00EC034D" w:rsidRPr="00673C07">
        <w:rPr>
          <w:rFonts w:ascii="Calibri" w:hAnsi="Calibri" w:cs="Calibri"/>
          <w:sz w:val="24"/>
          <w:szCs w:val="24"/>
          <w:lang w:val="pl-PL"/>
        </w:rPr>
        <w:t>konferencji</w:t>
      </w:r>
      <w:r w:rsidR="00ED2AA9" w:rsidRPr="00673C07">
        <w:rPr>
          <w:rFonts w:ascii="Calibri" w:hAnsi="Calibri" w:cs="Calibri"/>
          <w:sz w:val="24"/>
          <w:szCs w:val="24"/>
          <w:lang w:val="pl-PL"/>
        </w:rPr>
        <w:t xml:space="preserve"> – Europejskie Sieci Referencyjne, które odgrywają szczególną rolę w opiece nad pacjentami cierpiącymi na</w:t>
      </w:r>
      <w:r w:rsidR="005374B7">
        <w:rPr>
          <w:rFonts w:ascii="Calibri" w:hAnsi="Calibri" w:cs="Calibri"/>
          <w:sz w:val="24"/>
          <w:szCs w:val="24"/>
          <w:lang w:val="pl-PL"/>
        </w:rPr>
        <w:t> </w:t>
      </w:r>
      <w:r w:rsidR="00ED2AA9" w:rsidRPr="00673C07">
        <w:rPr>
          <w:rFonts w:ascii="Calibri" w:hAnsi="Calibri" w:cs="Calibri"/>
          <w:sz w:val="24"/>
          <w:szCs w:val="24"/>
          <w:lang w:val="pl-PL"/>
        </w:rPr>
        <w:t>rzadkie i skomplikowane choroby. Dzięki współpracy między specjalistami z różnych krajów, Europejskie Sieci Referencyjne pozwalają na dostęp do wiedzy i doświadczeń najlepszych ekspertów z całej Europy, w tym z Polski. Jest to szczególnie ważne w przypadku chorób, które są trudne do zdiagnozowania i leczenia.</w:t>
      </w:r>
    </w:p>
    <w:p w14:paraId="30AF77B6" w14:textId="31CB13C1" w:rsidR="008B7191" w:rsidRPr="00673C07" w:rsidRDefault="00B65E43" w:rsidP="001A2FDA">
      <w:pPr>
        <w:spacing w:line="360" w:lineRule="auto"/>
        <w:jc w:val="both"/>
        <w:rPr>
          <w:rFonts w:ascii="Calibri" w:hAnsi="Calibri" w:cs="Calibri"/>
          <w:sz w:val="24"/>
          <w:szCs w:val="24"/>
          <w:lang w:val="pl-PL"/>
        </w:rPr>
      </w:pPr>
      <w:r w:rsidRPr="00673C07">
        <w:rPr>
          <w:rFonts w:ascii="Calibri" w:hAnsi="Calibri" w:cs="Calibri"/>
          <w:b/>
          <w:color w:val="4A86E8"/>
          <w:sz w:val="24"/>
          <w:szCs w:val="24"/>
          <w:lang w:val="pl-PL"/>
        </w:rPr>
        <w:lastRenderedPageBreak/>
        <w:t>Sandra Gallina</w:t>
      </w:r>
      <w:r w:rsidRPr="00673C07">
        <w:rPr>
          <w:rFonts w:ascii="Calibri" w:hAnsi="Calibri" w:cs="Calibri"/>
          <w:b/>
          <w:sz w:val="24"/>
          <w:szCs w:val="24"/>
          <w:lang w:val="pl-PL"/>
        </w:rPr>
        <w:t xml:space="preserve"> </w:t>
      </w:r>
      <w:r w:rsidRPr="00673C07">
        <w:rPr>
          <w:rFonts w:ascii="Calibri" w:hAnsi="Calibri" w:cs="Calibri"/>
          <w:sz w:val="24"/>
          <w:szCs w:val="24"/>
          <w:lang w:val="pl-PL"/>
        </w:rPr>
        <w:t>Dyrektor Generalny DG SANTE</w:t>
      </w:r>
    </w:p>
    <w:p w14:paraId="56C1B2F2" w14:textId="77777777" w:rsidR="00781618" w:rsidRPr="00673C07" w:rsidRDefault="00781618" w:rsidP="001A2FDA">
      <w:pPr>
        <w:spacing w:line="360" w:lineRule="auto"/>
        <w:jc w:val="both"/>
        <w:rPr>
          <w:rFonts w:ascii="Calibri" w:hAnsi="Calibri" w:cs="Calibri"/>
          <w:sz w:val="24"/>
          <w:szCs w:val="24"/>
          <w:lang w:val="pl-PL"/>
        </w:rPr>
      </w:pPr>
    </w:p>
    <w:p w14:paraId="616D2206" w14:textId="677F26CF" w:rsidR="00493CDA" w:rsidRPr="00673C07" w:rsidRDefault="00493CDA"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W nagranym przemówieniu Pani Dyrektor </w:t>
      </w:r>
      <w:r w:rsidR="00564167" w:rsidRPr="00673C07">
        <w:rPr>
          <w:rFonts w:ascii="Calibri" w:hAnsi="Calibri" w:cs="Calibri"/>
          <w:sz w:val="24"/>
          <w:szCs w:val="24"/>
          <w:lang w:val="pl-PL"/>
        </w:rPr>
        <w:t xml:space="preserve">akcentowała rolę Europejskich Sieci Referencyjnych </w:t>
      </w:r>
      <w:r w:rsidR="00137405" w:rsidRPr="00673C07">
        <w:rPr>
          <w:rFonts w:ascii="Calibri" w:hAnsi="Calibri" w:cs="Calibri"/>
          <w:sz w:val="24"/>
          <w:szCs w:val="24"/>
          <w:lang w:val="pl-PL"/>
        </w:rPr>
        <w:t xml:space="preserve">oraz </w:t>
      </w:r>
      <w:r w:rsidR="00564167" w:rsidRPr="00673C07">
        <w:rPr>
          <w:rFonts w:ascii="Calibri" w:hAnsi="Calibri" w:cs="Calibri"/>
          <w:sz w:val="24"/>
          <w:szCs w:val="24"/>
          <w:lang w:val="pl-PL"/>
        </w:rPr>
        <w:t>starania Komisji Europejskiej</w:t>
      </w:r>
      <w:r w:rsidR="00137405" w:rsidRPr="00673C07">
        <w:rPr>
          <w:rFonts w:ascii="Calibri" w:hAnsi="Calibri" w:cs="Calibri"/>
          <w:sz w:val="24"/>
          <w:szCs w:val="24"/>
          <w:lang w:val="pl-PL"/>
        </w:rPr>
        <w:t xml:space="preserve"> </w:t>
      </w:r>
      <w:r w:rsidRPr="00673C07">
        <w:rPr>
          <w:rFonts w:ascii="Calibri" w:hAnsi="Calibri" w:cs="Calibri"/>
          <w:sz w:val="24"/>
          <w:szCs w:val="24"/>
          <w:lang w:val="pl-PL"/>
        </w:rPr>
        <w:t>na rzecz intensyfikacji ich działań</w:t>
      </w:r>
      <w:r w:rsidR="001D34F2">
        <w:rPr>
          <w:rFonts w:ascii="Calibri" w:hAnsi="Calibri" w:cs="Calibri"/>
          <w:sz w:val="24"/>
          <w:szCs w:val="24"/>
          <w:lang w:val="pl-PL"/>
        </w:rPr>
        <w:t xml:space="preserve"> w tym obszarze</w:t>
      </w:r>
      <w:r w:rsidRPr="00673C07">
        <w:rPr>
          <w:rFonts w:ascii="Calibri" w:hAnsi="Calibri" w:cs="Calibri"/>
          <w:sz w:val="24"/>
          <w:szCs w:val="24"/>
          <w:lang w:val="pl-PL"/>
        </w:rPr>
        <w:t>, ponieważ</w:t>
      </w:r>
      <w:r w:rsidR="00892142" w:rsidRPr="00673C07">
        <w:rPr>
          <w:rFonts w:ascii="Calibri" w:hAnsi="Calibri" w:cs="Calibri"/>
          <w:sz w:val="24"/>
          <w:szCs w:val="24"/>
          <w:lang w:val="pl-PL"/>
        </w:rPr>
        <w:t xml:space="preserve"> na choroby rzadkie cierpi</w:t>
      </w:r>
      <w:r w:rsidRPr="00673C07">
        <w:rPr>
          <w:rFonts w:ascii="Calibri" w:hAnsi="Calibri" w:cs="Calibri"/>
          <w:sz w:val="24"/>
          <w:szCs w:val="24"/>
          <w:lang w:val="pl-PL"/>
        </w:rPr>
        <w:t xml:space="preserve"> aż 36 milionów obywateli Unii Europejskiej. Pani Gallina zaznaczyła, że szeroko zakrojona współpraca jest kluczowa — w projekt ERN zaangażowane są wszystkie państwa członkowskie UE</w:t>
      </w:r>
      <w:r w:rsidR="002657DA" w:rsidRPr="00673C07">
        <w:rPr>
          <w:rFonts w:ascii="Calibri" w:hAnsi="Calibri" w:cs="Calibri"/>
          <w:sz w:val="24"/>
          <w:szCs w:val="24"/>
          <w:lang w:val="pl-PL"/>
        </w:rPr>
        <w:t xml:space="preserve"> i </w:t>
      </w:r>
      <w:r w:rsidRPr="00673C07">
        <w:rPr>
          <w:rFonts w:ascii="Calibri" w:hAnsi="Calibri" w:cs="Calibri"/>
          <w:sz w:val="24"/>
          <w:szCs w:val="24"/>
          <w:lang w:val="pl-PL"/>
        </w:rPr>
        <w:t>Norwegia. Wspomniała o</w:t>
      </w:r>
      <w:r w:rsidR="00064038" w:rsidRPr="00673C07">
        <w:rPr>
          <w:rFonts w:ascii="Calibri" w:hAnsi="Calibri" w:cs="Calibri"/>
          <w:sz w:val="24"/>
          <w:szCs w:val="24"/>
          <w:lang w:val="pl-PL"/>
        </w:rPr>
        <w:t xml:space="preserve"> uruchomionych na ten cel</w:t>
      </w:r>
      <w:r w:rsidRPr="00673C07">
        <w:rPr>
          <w:rFonts w:ascii="Calibri" w:hAnsi="Calibri" w:cs="Calibri"/>
          <w:sz w:val="24"/>
          <w:szCs w:val="24"/>
          <w:lang w:val="pl-PL"/>
        </w:rPr>
        <w:t xml:space="preserve"> bezpośrednich dotacjach o wartości ponad 77 milionów euro. Ważnym elementem projektu jest integracja Sieci działających w szpitalach z krajowymi systemami opieki zdrowotnej</w:t>
      </w:r>
      <w:r w:rsidR="00AB6894" w:rsidRPr="00673C07">
        <w:rPr>
          <w:rFonts w:ascii="Calibri" w:hAnsi="Calibri" w:cs="Calibri"/>
          <w:sz w:val="24"/>
          <w:szCs w:val="24"/>
          <w:lang w:val="pl-PL"/>
        </w:rPr>
        <w:t xml:space="preserve"> </w:t>
      </w:r>
      <w:r w:rsidR="002B28B1" w:rsidRPr="00673C07">
        <w:rPr>
          <w:rFonts w:ascii="Calibri" w:hAnsi="Calibri" w:cs="Calibri"/>
          <w:sz w:val="24"/>
          <w:szCs w:val="24"/>
          <w:lang w:val="pl-PL"/>
        </w:rPr>
        <w:t>–</w:t>
      </w:r>
      <w:r w:rsidR="00AB6894" w:rsidRPr="00673C07">
        <w:rPr>
          <w:rFonts w:ascii="Calibri" w:hAnsi="Calibri" w:cs="Calibri"/>
          <w:sz w:val="24"/>
          <w:szCs w:val="24"/>
          <w:lang w:val="pl-PL"/>
        </w:rPr>
        <w:t xml:space="preserve"> na</w:t>
      </w:r>
      <w:r w:rsidR="00AE147B">
        <w:rPr>
          <w:rFonts w:ascii="Calibri" w:hAnsi="Calibri" w:cs="Calibri"/>
          <w:sz w:val="24"/>
          <w:szCs w:val="24"/>
          <w:lang w:val="pl-PL"/>
        </w:rPr>
        <w:t> </w:t>
      </w:r>
      <w:r w:rsidR="00AB6894" w:rsidRPr="00673C07">
        <w:rPr>
          <w:rFonts w:ascii="Calibri" w:hAnsi="Calibri" w:cs="Calibri"/>
          <w:sz w:val="24"/>
          <w:szCs w:val="24"/>
          <w:lang w:val="pl-PL"/>
        </w:rPr>
        <w:t>ten cel KE przeznaczyła 18 mln euro</w:t>
      </w:r>
      <w:r w:rsidRPr="00673C07">
        <w:rPr>
          <w:rFonts w:ascii="Calibri" w:hAnsi="Calibri" w:cs="Calibri"/>
          <w:sz w:val="24"/>
          <w:szCs w:val="24"/>
          <w:lang w:val="pl-PL"/>
        </w:rPr>
        <w:t>.</w:t>
      </w:r>
    </w:p>
    <w:p w14:paraId="106C6B82" w14:textId="29987A70" w:rsidR="00AB5CD3" w:rsidRPr="00673C07" w:rsidRDefault="00493CDA"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Życząc uczestnikom owocnych obrad, </w:t>
      </w:r>
      <w:r w:rsidR="0072291F">
        <w:rPr>
          <w:rFonts w:ascii="Calibri" w:hAnsi="Calibri" w:cs="Calibri"/>
          <w:sz w:val="24"/>
          <w:szCs w:val="24"/>
          <w:lang w:val="pl-PL"/>
        </w:rPr>
        <w:t>p</w:t>
      </w:r>
      <w:r w:rsidRPr="00673C07">
        <w:rPr>
          <w:rFonts w:ascii="Calibri" w:hAnsi="Calibri" w:cs="Calibri"/>
          <w:sz w:val="24"/>
          <w:szCs w:val="24"/>
          <w:lang w:val="pl-PL"/>
        </w:rPr>
        <w:t xml:space="preserve">ani Gallina </w:t>
      </w:r>
      <w:r w:rsidR="002657DA" w:rsidRPr="00673C07">
        <w:rPr>
          <w:rFonts w:ascii="Calibri" w:hAnsi="Calibri" w:cs="Calibri"/>
          <w:sz w:val="24"/>
          <w:szCs w:val="24"/>
          <w:lang w:val="pl-PL"/>
        </w:rPr>
        <w:t>podkreśliła</w:t>
      </w:r>
      <w:r w:rsidRPr="00673C07">
        <w:rPr>
          <w:rFonts w:ascii="Calibri" w:hAnsi="Calibri" w:cs="Calibri"/>
          <w:sz w:val="24"/>
          <w:szCs w:val="24"/>
          <w:lang w:val="pl-PL"/>
        </w:rPr>
        <w:t xml:space="preserve">, że każdy obywatel powinien mieć dostęp do najlepszego możliwego leczenia, </w:t>
      </w:r>
      <w:r w:rsidR="00923CA7" w:rsidRPr="00673C07">
        <w:rPr>
          <w:rFonts w:ascii="Calibri" w:hAnsi="Calibri" w:cs="Calibri"/>
          <w:sz w:val="24"/>
          <w:szCs w:val="24"/>
          <w:lang w:val="pl-PL"/>
        </w:rPr>
        <w:t>bez względu na miejsce zamieszkania czy występujące schorzenie</w:t>
      </w:r>
      <w:r w:rsidR="00273AB1" w:rsidRPr="00673C07">
        <w:rPr>
          <w:rFonts w:ascii="Calibri" w:hAnsi="Calibri" w:cs="Calibri"/>
          <w:sz w:val="24"/>
          <w:szCs w:val="24"/>
          <w:lang w:val="pl-PL"/>
        </w:rPr>
        <w:t>.</w:t>
      </w:r>
    </w:p>
    <w:p w14:paraId="203BDB95" w14:textId="77777777" w:rsidR="00F21175" w:rsidRPr="00673C07" w:rsidRDefault="00F21175" w:rsidP="001A2FDA">
      <w:pPr>
        <w:spacing w:line="360" w:lineRule="auto"/>
        <w:jc w:val="both"/>
        <w:rPr>
          <w:rFonts w:ascii="Calibri" w:hAnsi="Calibri" w:cs="Calibri"/>
          <w:b/>
          <w:color w:val="4A86E8"/>
          <w:sz w:val="24"/>
          <w:szCs w:val="24"/>
          <w:lang w:val="pl-PL"/>
        </w:rPr>
      </w:pPr>
    </w:p>
    <w:p w14:paraId="477748FD" w14:textId="02789AE4" w:rsidR="00126361" w:rsidRPr="005374B7" w:rsidRDefault="00B65E43" w:rsidP="001A2FDA">
      <w:pPr>
        <w:spacing w:line="360" w:lineRule="auto"/>
        <w:jc w:val="both"/>
        <w:rPr>
          <w:rFonts w:ascii="Calibri" w:hAnsi="Calibri" w:cs="Calibri"/>
          <w:sz w:val="24"/>
          <w:szCs w:val="24"/>
          <w:lang w:val="en-US"/>
        </w:rPr>
      </w:pPr>
      <w:r w:rsidRPr="005374B7">
        <w:rPr>
          <w:rFonts w:ascii="Calibri" w:hAnsi="Calibri" w:cs="Calibri"/>
          <w:b/>
          <w:color w:val="4A86E8"/>
          <w:sz w:val="24"/>
          <w:szCs w:val="24"/>
          <w:lang w:val="en-US"/>
        </w:rPr>
        <w:t>Alina Senn</w:t>
      </w:r>
      <w:r w:rsidRPr="005374B7">
        <w:rPr>
          <w:rFonts w:ascii="Calibri" w:hAnsi="Calibri" w:cs="Calibri"/>
          <w:sz w:val="24"/>
          <w:szCs w:val="24"/>
          <w:lang w:val="en-US"/>
        </w:rPr>
        <w:t xml:space="preserve"> </w:t>
      </w:r>
      <w:r w:rsidR="00126361" w:rsidRPr="005374B7">
        <w:rPr>
          <w:rFonts w:ascii="Calibri" w:hAnsi="Calibri" w:cs="Calibri"/>
          <w:sz w:val="24"/>
          <w:szCs w:val="24"/>
          <w:lang w:val="en-US"/>
        </w:rPr>
        <w:t xml:space="preserve">Policy Officer </w:t>
      </w:r>
      <w:r w:rsidRPr="005374B7">
        <w:rPr>
          <w:rFonts w:ascii="Calibri" w:hAnsi="Calibri" w:cs="Calibri"/>
          <w:sz w:val="24"/>
          <w:szCs w:val="24"/>
          <w:lang w:val="en-US"/>
        </w:rPr>
        <w:t xml:space="preserve">DG SANTE </w:t>
      </w:r>
      <w:r w:rsidR="005D6CC5" w:rsidRPr="005374B7">
        <w:rPr>
          <w:rFonts w:ascii="Calibri" w:hAnsi="Calibri" w:cs="Calibri"/>
          <w:sz w:val="24"/>
          <w:szCs w:val="24"/>
          <w:lang w:val="en-US"/>
        </w:rPr>
        <w:t>(B3)</w:t>
      </w:r>
    </w:p>
    <w:p w14:paraId="34A293B5" w14:textId="77777777" w:rsidR="00781618" w:rsidRPr="005374B7" w:rsidRDefault="00781618" w:rsidP="001A2FDA">
      <w:pPr>
        <w:spacing w:line="360" w:lineRule="auto"/>
        <w:jc w:val="both"/>
        <w:rPr>
          <w:rFonts w:ascii="Calibri" w:hAnsi="Calibri" w:cs="Calibri"/>
          <w:sz w:val="24"/>
          <w:szCs w:val="24"/>
          <w:lang w:val="en-US"/>
        </w:rPr>
      </w:pPr>
    </w:p>
    <w:p w14:paraId="00000012" w14:textId="5050B3B1" w:rsidR="00EC1D35" w:rsidRPr="00673C07" w:rsidRDefault="00490FBF"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Pani Senn podziękowała organizatorom wydarzenia </w:t>
      </w:r>
      <w:r w:rsidR="00981072" w:rsidRPr="00673C07">
        <w:rPr>
          <w:rFonts w:ascii="Calibri" w:hAnsi="Calibri" w:cs="Calibri"/>
          <w:sz w:val="24"/>
          <w:szCs w:val="24"/>
          <w:lang w:val="pl-PL"/>
        </w:rPr>
        <w:t>za zaangażowanie i profesjonalizm, a</w:t>
      </w:r>
      <w:r w:rsidR="007902A0" w:rsidRPr="00673C07">
        <w:rPr>
          <w:rFonts w:ascii="Calibri" w:hAnsi="Calibri" w:cs="Calibri"/>
          <w:sz w:val="24"/>
          <w:szCs w:val="24"/>
          <w:lang w:val="pl-PL"/>
        </w:rPr>
        <w:t> </w:t>
      </w:r>
      <w:r w:rsidR="00981072" w:rsidRPr="00673C07">
        <w:rPr>
          <w:rFonts w:ascii="Calibri" w:hAnsi="Calibri" w:cs="Calibri"/>
          <w:sz w:val="24"/>
          <w:szCs w:val="24"/>
          <w:lang w:val="pl-PL"/>
        </w:rPr>
        <w:t>następnie nakreśliła</w:t>
      </w:r>
      <w:r w:rsidR="004758F5" w:rsidRPr="00673C07">
        <w:rPr>
          <w:rFonts w:ascii="Calibri" w:hAnsi="Calibri" w:cs="Calibri"/>
          <w:sz w:val="24"/>
          <w:szCs w:val="24"/>
          <w:lang w:val="pl-PL"/>
        </w:rPr>
        <w:t xml:space="preserve"> ogólny kontekst europejski warsztatów. </w:t>
      </w:r>
      <w:r w:rsidR="00126361" w:rsidRPr="00673C07">
        <w:rPr>
          <w:rFonts w:ascii="Calibri" w:hAnsi="Calibri" w:cs="Calibri"/>
          <w:sz w:val="24"/>
          <w:szCs w:val="24"/>
          <w:lang w:val="pl-PL"/>
        </w:rPr>
        <w:t>Najważniejsze akcenty, które wybrzmiały</w:t>
      </w:r>
      <w:r w:rsidR="00EB5976" w:rsidRPr="00673C07">
        <w:rPr>
          <w:rFonts w:ascii="Calibri" w:hAnsi="Calibri" w:cs="Calibri"/>
          <w:sz w:val="24"/>
          <w:szCs w:val="24"/>
          <w:lang w:val="pl-PL"/>
        </w:rPr>
        <w:t>, to p</w:t>
      </w:r>
      <w:r w:rsidR="00671052" w:rsidRPr="00673C07">
        <w:rPr>
          <w:rFonts w:ascii="Calibri" w:hAnsi="Calibri" w:cs="Calibri"/>
          <w:sz w:val="24"/>
          <w:szCs w:val="24"/>
          <w:lang w:val="pl-PL"/>
        </w:rPr>
        <w:t>owody</w:t>
      </w:r>
      <w:r w:rsidR="00EB5976" w:rsidRPr="00673C07">
        <w:rPr>
          <w:rFonts w:ascii="Calibri" w:hAnsi="Calibri" w:cs="Calibri"/>
          <w:sz w:val="24"/>
          <w:szCs w:val="24"/>
          <w:lang w:val="pl-PL"/>
        </w:rPr>
        <w:t>, które doprowadziły do wydania dyrektywy transgranicznej</w:t>
      </w:r>
      <w:r w:rsidR="008A37D4">
        <w:rPr>
          <w:rFonts w:ascii="Calibri" w:hAnsi="Calibri" w:cs="Calibri"/>
          <w:sz w:val="24"/>
          <w:szCs w:val="24"/>
          <w:lang w:val="pl-PL"/>
        </w:rPr>
        <w:t xml:space="preserve">, </w:t>
      </w:r>
      <w:r w:rsidR="00B251AB" w:rsidRPr="00673C07">
        <w:rPr>
          <w:rFonts w:ascii="Calibri" w:hAnsi="Calibri" w:cs="Calibri"/>
          <w:sz w:val="24"/>
          <w:szCs w:val="24"/>
          <w:lang w:val="pl-PL"/>
        </w:rPr>
        <w:t xml:space="preserve">nowe obowiązki, </w:t>
      </w:r>
      <w:r w:rsidR="001D34F2">
        <w:rPr>
          <w:rFonts w:ascii="Calibri" w:hAnsi="Calibri" w:cs="Calibri"/>
          <w:sz w:val="24"/>
          <w:szCs w:val="24"/>
          <w:lang w:val="pl-PL"/>
        </w:rPr>
        <w:t>jakie</w:t>
      </w:r>
      <w:r w:rsidR="00B251AB" w:rsidRPr="00673C07">
        <w:rPr>
          <w:rFonts w:ascii="Calibri" w:hAnsi="Calibri" w:cs="Calibri"/>
          <w:sz w:val="24"/>
          <w:szCs w:val="24"/>
          <w:lang w:val="pl-PL"/>
        </w:rPr>
        <w:t xml:space="preserve"> dyrektywa nałożyła na państwa członkowskie</w:t>
      </w:r>
      <w:r w:rsidR="003568BB" w:rsidRPr="00673C07">
        <w:rPr>
          <w:rFonts w:ascii="Calibri" w:hAnsi="Calibri" w:cs="Calibri"/>
          <w:sz w:val="24"/>
          <w:szCs w:val="24"/>
          <w:lang w:val="pl-PL"/>
        </w:rPr>
        <w:t>,</w:t>
      </w:r>
      <w:r w:rsidR="00E971C2" w:rsidRPr="00673C07">
        <w:rPr>
          <w:rFonts w:ascii="Calibri" w:hAnsi="Calibri" w:cs="Calibri"/>
          <w:sz w:val="24"/>
          <w:szCs w:val="24"/>
          <w:lang w:val="pl-PL"/>
        </w:rPr>
        <w:t xml:space="preserve"> oraz </w:t>
      </w:r>
      <w:r w:rsidR="00632BBC" w:rsidRPr="00673C07">
        <w:rPr>
          <w:rFonts w:ascii="Calibri" w:hAnsi="Calibri" w:cs="Calibri"/>
          <w:sz w:val="24"/>
          <w:szCs w:val="24"/>
          <w:lang w:val="pl-PL"/>
        </w:rPr>
        <w:t xml:space="preserve">konieczność zachowania </w:t>
      </w:r>
      <w:r w:rsidR="00E971C2" w:rsidRPr="00673C07">
        <w:rPr>
          <w:rFonts w:ascii="Calibri" w:hAnsi="Calibri" w:cs="Calibri"/>
          <w:sz w:val="24"/>
          <w:szCs w:val="24"/>
          <w:lang w:val="pl-PL"/>
        </w:rPr>
        <w:t>ducha współpracy i dialogu</w:t>
      </w:r>
      <w:r w:rsidR="00D661B9" w:rsidRPr="00673C07">
        <w:rPr>
          <w:rFonts w:ascii="Calibri" w:hAnsi="Calibri" w:cs="Calibri"/>
          <w:sz w:val="24"/>
          <w:szCs w:val="24"/>
          <w:lang w:val="pl-PL"/>
        </w:rPr>
        <w:t xml:space="preserve"> pr</w:t>
      </w:r>
      <w:r w:rsidR="005A1A79" w:rsidRPr="00673C07">
        <w:rPr>
          <w:rFonts w:ascii="Calibri" w:hAnsi="Calibri" w:cs="Calibri"/>
          <w:sz w:val="24"/>
          <w:szCs w:val="24"/>
          <w:lang w:val="pl-PL"/>
        </w:rPr>
        <w:t>z</w:t>
      </w:r>
      <w:r w:rsidR="00D661B9" w:rsidRPr="00673C07">
        <w:rPr>
          <w:rFonts w:ascii="Calibri" w:hAnsi="Calibri" w:cs="Calibri"/>
          <w:sz w:val="24"/>
          <w:szCs w:val="24"/>
          <w:lang w:val="pl-PL"/>
        </w:rPr>
        <w:t>y realizacji jej założeń</w:t>
      </w:r>
      <w:r w:rsidR="00471D92" w:rsidRPr="00673C07">
        <w:rPr>
          <w:rFonts w:ascii="Calibri" w:hAnsi="Calibri" w:cs="Calibri"/>
          <w:sz w:val="24"/>
          <w:szCs w:val="24"/>
          <w:lang w:val="pl-PL"/>
        </w:rPr>
        <w:t xml:space="preserve">. </w:t>
      </w:r>
      <w:r w:rsidR="00626C81" w:rsidRPr="00673C07">
        <w:rPr>
          <w:rFonts w:ascii="Calibri" w:hAnsi="Calibri" w:cs="Calibri"/>
          <w:sz w:val="24"/>
          <w:szCs w:val="24"/>
          <w:lang w:val="pl-PL"/>
        </w:rPr>
        <w:t>Przedstawicielka Komisji Europejskiej zwróciła również uwagę na</w:t>
      </w:r>
      <w:r w:rsidR="00626C81" w:rsidRPr="00673C07">
        <w:rPr>
          <w:rFonts w:ascii="Calibri" w:hAnsi="Calibri" w:cs="Calibri"/>
          <w:bCs/>
          <w:sz w:val="24"/>
          <w:szCs w:val="24"/>
          <w:lang w:val="pl-PL"/>
        </w:rPr>
        <w:t xml:space="preserve"> materiały informacyjne</w:t>
      </w:r>
      <w:r w:rsidR="00626C81" w:rsidRPr="00673C07">
        <w:rPr>
          <w:rFonts w:ascii="Calibri" w:hAnsi="Calibri" w:cs="Calibri"/>
          <w:sz w:val="24"/>
          <w:szCs w:val="24"/>
          <w:lang w:val="pl-PL"/>
        </w:rPr>
        <w:t xml:space="preserve"> przygotowane na warsztaty</w:t>
      </w:r>
      <w:r w:rsidR="009C1382" w:rsidRPr="00673C07">
        <w:rPr>
          <w:rFonts w:ascii="Calibri" w:hAnsi="Calibri" w:cs="Calibri"/>
          <w:sz w:val="24"/>
          <w:szCs w:val="24"/>
          <w:lang w:val="pl-PL"/>
        </w:rPr>
        <w:t xml:space="preserve"> jako </w:t>
      </w:r>
      <w:r w:rsidR="00626C81" w:rsidRPr="00673C07">
        <w:rPr>
          <w:rFonts w:ascii="Calibri" w:hAnsi="Calibri" w:cs="Calibri"/>
          <w:sz w:val="24"/>
          <w:szCs w:val="24"/>
          <w:lang w:val="pl-PL"/>
        </w:rPr>
        <w:t xml:space="preserve">przykład, w jaki sposób </w:t>
      </w:r>
      <w:r w:rsidR="00F62390" w:rsidRPr="00673C07">
        <w:rPr>
          <w:rFonts w:ascii="Calibri" w:hAnsi="Calibri" w:cs="Calibri"/>
          <w:sz w:val="24"/>
          <w:szCs w:val="24"/>
          <w:lang w:val="pl-PL"/>
        </w:rPr>
        <w:t xml:space="preserve">KE </w:t>
      </w:r>
      <w:r w:rsidR="00626C81" w:rsidRPr="00673C07">
        <w:rPr>
          <w:rFonts w:ascii="Calibri" w:hAnsi="Calibri" w:cs="Calibri"/>
          <w:sz w:val="24"/>
          <w:szCs w:val="24"/>
          <w:lang w:val="pl-PL"/>
        </w:rPr>
        <w:t xml:space="preserve">zamierza przekazywać </w:t>
      </w:r>
      <w:r w:rsidR="005A1A79" w:rsidRPr="00673C07">
        <w:rPr>
          <w:rFonts w:ascii="Calibri" w:hAnsi="Calibri" w:cs="Calibri"/>
          <w:sz w:val="24"/>
          <w:szCs w:val="24"/>
          <w:lang w:val="pl-PL"/>
        </w:rPr>
        <w:t>pacjentom i środowisku medycznemu informacje o</w:t>
      </w:r>
      <w:r w:rsidR="005374B7">
        <w:rPr>
          <w:rFonts w:ascii="Calibri" w:hAnsi="Calibri" w:cs="Calibri"/>
          <w:sz w:val="24"/>
          <w:szCs w:val="24"/>
          <w:lang w:val="pl-PL"/>
        </w:rPr>
        <w:t> </w:t>
      </w:r>
      <w:r w:rsidR="005A1A79" w:rsidRPr="00673C07">
        <w:rPr>
          <w:rFonts w:ascii="Calibri" w:hAnsi="Calibri" w:cs="Calibri"/>
          <w:sz w:val="24"/>
          <w:szCs w:val="24"/>
          <w:lang w:val="pl-PL"/>
        </w:rPr>
        <w:t>transgranicznej opiece zdrowotnej.</w:t>
      </w:r>
    </w:p>
    <w:p w14:paraId="54FBE0BC" w14:textId="1165A240" w:rsidR="00263E3E" w:rsidRPr="00673C07" w:rsidRDefault="00263E3E" w:rsidP="001705B4">
      <w:pPr>
        <w:spacing w:line="360" w:lineRule="auto"/>
        <w:jc w:val="both"/>
        <w:rPr>
          <w:rFonts w:ascii="Calibri" w:hAnsi="Calibri" w:cs="Calibri"/>
          <w:sz w:val="24"/>
          <w:szCs w:val="24"/>
          <w:lang w:val="pl-PL"/>
        </w:rPr>
      </w:pPr>
      <w:r w:rsidRPr="00673C07">
        <w:rPr>
          <w:rFonts w:ascii="Calibri" w:hAnsi="Calibri" w:cs="Calibri"/>
          <w:sz w:val="24"/>
          <w:szCs w:val="24"/>
          <w:lang w:val="pl-PL"/>
        </w:rPr>
        <w:t>Pani Senn podkreśliła, że europejski pacjent, który jest świadomy swoich praw za granicą, ma</w:t>
      </w:r>
      <w:r w:rsidR="00065E91">
        <w:rPr>
          <w:rFonts w:ascii="Calibri" w:hAnsi="Calibri" w:cs="Calibri"/>
          <w:sz w:val="24"/>
          <w:szCs w:val="24"/>
          <w:lang w:val="pl-PL"/>
        </w:rPr>
        <w:t> </w:t>
      </w:r>
      <w:r w:rsidRPr="00673C07">
        <w:rPr>
          <w:rFonts w:ascii="Calibri" w:hAnsi="Calibri" w:cs="Calibri"/>
          <w:sz w:val="24"/>
          <w:szCs w:val="24"/>
          <w:lang w:val="pl-PL"/>
        </w:rPr>
        <w:t>większe szanse na uzyskanie skutecznego leczenia, jeśli zajdzie taka potrzeba. Zaznaczyła również kluczową rolę Krajowych Punktów Kontaktowych, które zapewniają pacjentom terminowy dostęp do informacji oraz wsparcie</w:t>
      </w:r>
      <w:r w:rsidR="001705B4" w:rsidRPr="001705B4">
        <w:t xml:space="preserve"> </w:t>
      </w:r>
      <w:r w:rsidR="001705B4" w:rsidRPr="001705B4">
        <w:rPr>
          <w:rFonts w:ascii="Calibri" w:hAnsi="Calibri" w:cs="Calibri"/>
          <w:sz w:val="24"/>
          <w:szCs w:val="24"/>
        </w:rPr>
        <w:t>w pokonywaniu barier biurokratycznych</w:t>
      </w:r>
      <w:r w:rsidRPr="00673C07">
        <w:rPr>
          <w:rFonts w:ascii="Calibri" w:hAnsi="Calibri" w:cs="Calibri"/>
          <w:sz w:val="24"/>
          <w:szCs w:val="24"/>
          <w:lang w:val="pl-PL"/>
        </w:rPr>
        <w:t xml:space="preserve">, gdy leczenie za granicą zostaje </w:t>
      </w:r>
      <w:r w:rsidR="00566E50" w:rsidRPr="00673C07">
        <w:rPr>
          <w:rFonts w:ascii="Calibri" w:hAnsi="Calibri" w:cs="Calibri"/>
          <w:sz w:val="24"/>
          <w:szCs w:val="24"/>
          <w:lang w:val="pl-PL"/>
        </w:rPr>
        <w:t xml:space="preserve">już </w:t>
      </w:r>
      <w:r w:rsidRPr="00673C07">
        <w:rPr>
          <w:rFonts w:ascii="Calibri" w:hAnsi="Calibri" w:cs="Calibri"/>
          <w:sz w:val="24"/>
          <w:szCs w:val="24"/>
          <w:lang w:val="pl-PL"/>
        </w:rPr>
        <w:t>podjęte.</w:t>
      </w:r>
    </w:p>
    <w:p w14:paraId="6BCBFB6B" w14:textId="0B792B6A" w:rsidR="00781618" w:rsidRDefault="00781618" w:rsidP="001A2FDA">
      <w:pPr>
        <w:spacing w:line="360" w:lineRule="auto"/>
        <w:jc w:val="both"/>
        <w:rPr>
          <w:rFonts w:ascii="Calibri" w:hAnsi="Calibri" w:cs="Calibri"/>
          <w:sz w:val="24"/>
          <w:szCs w:val="24"/>
          <w:lang w:val="pl-PL"/>
        </w:rPr>
      </w:pPr>
    </w:p>
    <w:p w14:paraId="3EF6C113" w14:textId="77777777" w:rsidR="00333A65" w:rsidRPr="00673C07" w:rsidRDefault="00333A65" w:rsidP="001A2FDA">
      <w:pPr>
        <w:spacing w:line="360" w:lineRule="auto"/>
        <w:jc w:val="both"/>
        <w:rPr>
          <w:rFonts w:ascii="Calibri" w:hAnsi="Calibri" w:cs="Calibri"/>
          <w:sz w:val="24"/>
          <w:szCs w:val="24"/>
          <w:lang w:val="pl-PL"/>
        </w:rPr>
      </w:pPr>
    </w:p>
    <w:p w14:paraId="42833895" w14:textId="3F1E7303" w:rsidR="00781618" w:rsidRPr="00673C07" w:rsidRDefault="00781618" w:rsidP="001A2FDA">
      <w:pPr>
        <w:spacing w:line="360" w:lineRule="auto"/>
        <w:jc w:val="both"/>
        <w:rPr>
          <w:rFonts w:ascii="Calibri" w:hAnsi="Calibri" w:cs="Calibri"/>
          <w:sz w:val="24"/>
          <w:szCs w:val="24"/>
          <w:lang w:val="pl-PL"/>
        </w:rPr>
      </w:pPr>
    </w:p>
    <w:p w14:paraId="00000016" w14:textId="4AF0243F" w:rsidR="00EC1D35" w:rsidRPr="00065E91" w:rsidRDefault="00B65E43" w:rsidP="001A2FDA">
      <w:pPr>
        <w:spacing w:line="360" w:lineRule="auto"/>
        <w:jc w:val="both"/>
        <w:rPr>
          <w:rFonts w:ascii="Calibri" w:hAnsi="Calibri" w:cs="Calibri"/>
          <w:b/>
          <w:color w:val="0070C0"/>
          <w:sz w:val="24"/>
          <w:szCs w:val="24"/>
          <w:u w:val="single"/>
          <w:lang w:val="pl-PL"/>
        </w:rPr>
      </w:pPr>
      <w:r w:rsidRPr="00065E91">
        <w:rPr>
          <w:rFonts w:ascii="Calibri" w:hAnsi="Calibri" w:cs="Calibri"/>
          <w:b/>
          <w:color w:val="0070C0"/>
          <w:sz w:val="24"/>
          <w:szCs w:val="24"/>
          <w:u w:val="single"/>
          <w:lang w:val="pl-PL"/>
        </w:rPr>
        <w:lastRenderedPageBreak/>
        <w:t xml:space="preserve">Sesja plenarna 1: Transgraniczna opieka zdrowotna </w:t>
      </w:r>
      <w:r w:rsidR="00873A70" w:rsidRPr="00065E91">
        <w:rPr>
          <w:rFonts w:ascii="Calibri" w:hAnsi="Calibri" w:cs="Calibri"/>
          <w:color w:val="0070C0"/>
          <w:sz w:val="24"/>
          <w:szCs w:val="24"/>
          <w:lang w:val="pl-PL"/>
        </w:rPr>
        <w:t>–</w:t>
      </w:r>
      <w:r w:rsidRPr="00065E91">
        <w:rPr>
          <w:rFonts w:ascii="Calibri" w:hAnsi="Calibri" w:cs="Calibri"/>
          <w:b/>
          <w:color w:val="0070C0"/>
          <w:sz w:val="24"/>
          <w:szCs w:val="24"/>
          <w:u w:val="single"/>
          <w:lang w:val="pl-PL"/>
        </w:rPr>
        <w:t xml:space="preserve"> uporządkujmy wiedzę</w:t>
      </w:r>
    </w:p>
    <w:p w14:paraId="336C5625" w14:textId="77777777" w:rsidR="00781618" w:rsidRPr="00673C07" w:rsidRDefault="00781618" w:rsidP="001A2FDA">
      <w:pPr>
        <w:spacing w:line="360" w:lineRule="auto"/>
        <w:jc w:val="both"/>
        <w:rPr>
          <w:rFonts w:ascii="Calibri" w:hAnsi="Calibri" w:cs="Calibri"/>
          <w:b/>
          <w:i/>
          <w:iCs/>
          <w:sz w:val="24"/>
          <w:szCs w:val="24"/>
          <w:u w:val="single"/>
          <w:lang w:val="pl-PL"/>
        </w:rPr>
      </w:pPr>
    </w:p>
    <w:p w14:paraId="00000017" w14:textId="77777777" w:rsidR="00EC1D35" w:rsidRPr="00673C07" w:rsidRDefault="00B65E43" w:rsidP="001A2FDA">
      <w:pPr>
        <w:numPr>
          <w:ilvl w:val="0"/>
          <w:numId w:val="5"/>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Wdrożenie dyrektywy transgranicznej w Unii Europejskiej i jej implementacja w Polsce - rys historyczny.</w:t>
      </w:r>
    </w:p>
    <w:p w14:paraId="2B7E27CD" w14:textId="77777777" w:rsidR="00973B3F" w:rsidRPr="00673C07" w:rsidRDefault="00973B3F" w:rsidP="001A2FDA">
      <w:pPr>
        <w:spacing w:line="360" w:lineRule="auto"/>
        <w:ind w:left="720"/>
        <w:jc w:val="both"/>
        <w:rPr>
          <w:rFonts w:ascii="Calibri" w:hAnsi="Calibri" w:cs="Calibri"/>
          <w:i/>
          <w:sz w:val="24"/>
          <w:szCs w:val="24"/>
          <w:lang w:val="pl-PL"/>
        </w:rPr>
      </w:pPr>
    </w:p>
    <w:p w14:paraId="36FF419F" w14:textId="5E319DCF" w:rsidR="006F0CB5" w:rsidRPr="00673C07" w:rsidRDefault="00B65E43" w:rsidP="001A2FDA">
      <w:pPr>
        <w:spacing w:line="360" w:lineRule="auto"/>
        <w:jc w:val="both"/>
        <w:rPr>
          <w:rFonts w:ascii="Calibri" w:hAnsi="Calibri" w:cs="Calibri"/>
          <w:b/>
          <w:sz w:val="24"/>
          <w:szCs w:val="24"/>
          <w:lang w:val="pl-PL"/>
        </w:rPr>
      </w:pPr>
      <w:r w:rsidRPr="00673C07">
        <w:rPr>
          <w:rFonts w:ascii="Calibri" w:hAnsi="Calibri" w:cs="Calibri"/>
          <w:b/>
          <w:color w:val="4A86E8"/>
          <w:sz w:val="24"/>
          <w:szCs w:val="24"/>
          <w:lang w:val="pl-PL"/>
        </w:rPr>
        <w:t xml:space="preserve">Rafał Bułanowski </w:t>
      </w:r>
      <w:r w:rsidRPr="00673C07">
        <w:rPr>
          <w:rFonts w:ascii="Calibri" w:hAnsi="Calibri" w:cs="Calibri"/>
          <w:bCs/>
          <w:sz w:val="24"/>
          <w:szCs w:val="24"/>
          <w:lang w:val="pl-PL"/>
        </w:rPr>
        <w:t>Departament Lecznictwa, Ministerstwo Zdrowia</w:t>
      </w:r>
      <w:r w:rsidRPr="00673C07">
        <w:rPr>
          <w:rFonts w:ascii="Calibri" w:hAnsi="Calibri" w:cs="Calibri"/>
          <w:b/>
          <w:sz w:val="24"/>
          <w:szCs w:val="24"/>
          <w:lang w:val="pl-PL"/>
        </w:rPr>
        <w:t xml:space="preserve"> </w:t>
      </w:r>
    </w:p>
    <w:p w14:paraId="307FFC45" w14:textId="77777777" w:rsidR="00781618" w:rsidRPr="00673C07" w:rsidRDefault="00781618" w:rsidP="001A2FDA">
      <w:pPr>
        <w:spacing w:line="360" w:lineRule="auto"/>
        <w:jc w:val="both"/>
        <w:rPr>
          <w:rFonts w:ascii="Calibri" w:hAnsi="Calibri" w:cs="Calibri"/>
          <w:b/>
          <w:color w:val="4A86E8"/>
          <w:sz w:val="24"/>
          <w:szCs w:val="24"/>
          <w:lang w:val="pl-PL"/>
        </w:rPr>
      </w:pPr>
    </w:p>
    <w:p w14:paraId="00000019" w14:textId="7F9A12E3" w:rsidR="00EC1D35" w:rsidRPr="00673C07" w:rsidRDefault="00A934F5" w:rsidP="001A2FDA">
      <w:pPr>
        <w:spacing w:line="360" w:lineRule="auto"/>
        <w:jc w:val="both"/>
        <w:rPr>
          <w:rFonts w:ascii="Calibri" w:hAnsi="Calibri" w:cs="Calibri"/>
          <w:i/>
          <w:iCs/>
          <w:sz w:val="24"/>
          <w:szCs w:val="24"/>
          <w:lang w:val="pl-PL"/>
        </w:rPr>
      </w:pPr>
      <w:r w:rsidRPr="00673C07">
        <w:rPr>
          <w:rFonts w:ascii="Calibri" w:hAnsi="Calibri" w:cs="Calibri"/>
          <w:i/>
          <w:iCs/>
          <w:sz w:val="24"/>
          <w:szCs w:val="24"/>
          <w:lang w:val="pl-PL"/>
        </w:rPr>
        <w:t>Radca w Wydziale Regulacji Ubezpieczenia Zdrowotnego, specjalista w zakresie systemu ubezpieczeń zdrowotnych oraz kontraktowania świadczeń opieki zdrowotnej, ze szczególnym uwzględnieniem sieci szpitali. Ekspert w dziedzinie koordynacji zabezpieczenia społecznego, obejmującej świadczenia zdrowotne oraz transgraniczną opiekę zdrowotną.</w:t>
      </w:r>
    </w:p>
    <w:p w14:paraId="2BF8A96E" w14:textId="77777777" w:rsidR="00A934F5" w:rsidRPr="00673C07" w:rsidRDefault="00A934F5" w:rsidP="001A2FDA">
      <w:pPr>
        <w:spacing w:line="360" w:lineRule="auto"/>
        <w:jc w:val="both"/>
        <w:rPr>
          <w:rFonts w:ascii="Calibri" w:hAnsi="Calibri" w:cs="Calibri"/>
          <w:sz w:val="24"/>
          <w:szCs w:val="24"/>
          <w:lang w:val="pl-PL"/>
        </w:rPr>
      </w:pPr>
    </w:p>
    <w:p w14:paraId="0000001D" w14:textId="0684388B" w:rsidR="00EC1D35" w:rsidRPr="00673C07" w:rsidRDefault="00B74A20"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Prezentacja </w:t>
      </w:r>
      <w:r w:rsidR="00E14E8A" w:rsidRPr="00673C07">
        <w:rPr>
          <w:rFonts w:ascii="Calibri" w:hAnsi="Calibri" w:cs="Calibri"/>
          <w:sz w:val="24"/>
          <w:szCs w:val="24"/>
          <w:lang w:val="pl-PL"/>
        </w:rPr>
        <w:t xml:space="preserve">koncentrowała się </w:t>
      </w:r>
      <w:r w:rsidRPr="00673C07">
        <w:rPr>
          <w:rFonts w:ascii="Calibri" w:hAnsi="Calibri" w:cs="Calibri"/>
          <w:sz w:val="24"/>
          <w:szCs w:val="24"/>
          <w:lang w:val="pl-PL"/>
        </w:rPr>
        <w:t xml:space="preserve">na kluczowych etapach </w:t>
      </w:r>
      <w:r w:rsidR="00CC1E4C" w:rsidRPr="00673C07">
        <w:rPr>
          <w:rFonts w:ascii="Calibri" w:hAnsi="Calibri" w:cs="Calibri"/>
          <w:sz w:val="24"/>
          <w:szCs w:val="24"/>
          <w:lang w:val="pl-PL"/>
        </w:rPr>
        <w:t>przyjęcia</w:t>
      </w:r>
      <w:r w:rsidRPr="00673C07">
        <w:rPr>
          <w:rFonts w:ascii="Calibri" w:hAnsi="Calibri" w:cs="Calibri"/>
          <w:sz w:val="24"/>
          <w:szCs w:val="24"/>
          <w:lang w:val="pl-PL"/>
        </w:rPr>
        <w:t xml:space="preserve"> dyrektywy transgranicznej w</w:t>
      </w:r>
      <w:r w:rsidR="00C514DB">
        <w:rPr>
          <w:rFonts w:ascii="Calibri" w:hAnsi="Calibri" w:cs="Calibri"/>
          <w:sz w:val="24"/>
          <w:szCs w:val="24"/>
          <w:lang w:val="pl-PL"/>
        </w:rPr>
        <w:t> </w:t>
      </w:r>
      <w:r w:rsidRPr="00673C07">
        <w:rPr>
          <w:rFonts w:ascii="Calibri" w:hAnsi="Calibri" w:cs="Calibri"/>
          <w:sz w:val="24"/>
          <w:szCs w:val="24"/>
          <w:lang w:val="pl-PL"/>
        </w:rPr>
        <w:t xml:space="preserve">Unii Europejskiej oraz jej </w:t>
      </w:r>
      <w:r w:rsidR="000272EC" w:rsidRPr="00673C07">
        <w:rPr>
          <w:rFonts w:ascii="Calibri" w:hAnsi="Calibri" w:cs="Calibri"/>
          <w:sz w:val="24"/>
          <w:szCs w:val="24"/>
          <w:lang w:val="pl-PL"/>
        </w:rPr>
        <w:t>implementacji</w:t>
      </w:r>
      <w:r w:rsidRPr="00673C07">
        <w:rPr>
          <w:rFonts w:ascii="Calibri" w:hAnsi="Calibri" w:cs="Calibri"/>
          <w:sz w:val="24"/>
          <w:szCs w:val="24"/>
          <w:lang w:val="pl-PL"/>
        </w:rPr>
        <w:t xml:space="preserve"> w Polsce. Prelegent przedstawił tło historyczne, zaczynając od 2008 roku, kiedy Komisja Europejska zaprezentowała projekt dyrektywy, </w:t>
      </w:r>
      <w:r w:rsidR="00CA3CF7" w:rsidRPr="00673C07">
        <w:rPr>
          <w:rFonts w:ascii="Calibri" w:hAnsi="Calibri" w:cs="Calibri"/>
          <w:sz w:val="24"/>
          <w:szCs w:val="24"/>
          <w:lang w:val="pl-PL"/>
        </w:rPr>
        <w:t>do</w:t>
      </w:r>
      <w:r w:rsidR="00C514DB">
        <w:rPr>
          <w:rFonts w:ascii="Calibri" w:hAnsi="Calibri" w:cs="Calibri"/>
          <w:sz w:val="24"/>
          <w:szCs w:val="24"/>
          <w:lang w:val="pl-PL"/>
        </w:rPr>
        <w:t> </w:t>
      </w:r>
      <w:r w:rsidR="00CA3CF7" w:rsidRPr="00673C07">
        <w:rPr>
          <w:rFonts w:ascii="Calibri" w:hAnsi="Calibri" w:cs="Calibri"/>
          <w:sz w:val="24"/>
          <w:szCs w:val="24"/>
          <w:lang w:val="pl-PL"/>
        </w:rPr>
        <w:t>roku</w:t>
      </w:r>
      <w:r w:rsidRPr="00673C07">
        <w:rPr>
          <w:rFonts w:ascii="Calibri" w:hAnsi="Calibri" w:cs="Calibri"/>
          <w:sz w:val="24"/>
          <w:szCs w:val="24"/>
          <w:lang w:val="pl-PL"/>
        </w:rPr>
        <w:t xml:space="preserve"> 2011, gdy Parlament Europejski i Rada UE ją przyjęły, wyznaczając termin implementacji do 2013 roku. Polska wdrożyła dyrektywę w 2014 roku, </w:t>
      </w:r>
      <w:r w:rsidR="001238BC" w:rsidRPr="00673C07">
        <w:rPr>
          <w:rFonts w:ascii="Calibri" w:hAnsi="Calibri" w:cs="Calibri"/>
          <w:sz w:val="24"/>
          <w:szCs w:val="24"/>
          <w:lang w:val="pl-PL"/>
        </w:rPr>
        <w:t>wprowadzając odpowiednie przepisy do ustawy o świadczeniach opieki zdrowotnej finansowanych ze</w:t>
      </w:r>
      <w:r w:rsidR="00C514DB">
        <w:rPr>
          <w:rFonts w:ascii="Calibri" w:hAnsi="Calibri" w:cs="Calibri"/>
          <w:sz w:val="24"/>
          <w:szCs w:val="24"/>
          <w:lang w:val="pl-PL"/>
        </w:rPr>
        <w:t> </w:t>
      </w:r>
      <w:r w:rsidR="001238BC" w:rsidRPr="00673C07">
        <w:rPr>
          <w:rFonts w:ascii="Calibri" w:hAnsi="Calibri" w:cs="Calibri"/>
          <w:sz w:val="24"/>
          <w:szCs w:val="24"/>
          <w:lang w:val="pl-PL"/>
        </w:rPr>
        <w:t>środków publicznych. Wyjaśnione zostały również przyczyny i kontekst opóźnionego wdrożenia dyrektywy w Polsce.</w:t>
      </w:r>
    </w:p>
    <w:p w14:paraId="7951A871" w14:textId="77777777" w:rsidR="00B74A20" w:rsidRPr="00673C07" w:rsidRDefault="00B74A20" w:rsidP="001A2FDA">
      <w:pPr>
        <w:spacing w:line="360" w:lineRule="auto"/>
        <w:jc w:val="both"/>
        <w:rPr>
          <w:rFonts w:ascii="Calibri" w:hAnsi="Calibri" w:cs="Calibri"/>
          <w:sz w:val="24"/>
          <w:szCs w:val="24"/>
          <w:lang w:val="pl-PL"/>
        </w:rPr>
      </w:pPr>
    </w:p>
    <w:p w14:paraId="0000001F" w14:textId="78C940BC" w:rsidR="00EC1D35" w:rsidRPr="00673C07" w:rsidRDefault="002A1FE2"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Główne rozwiązania polskiej ustawy przewidują możliwość zwrotu kosztów leczenia za</w:t>
      </w:r>
      <w:r w:rsidR="002657DA" w:rsidRPr="00673C07">
        <w:rPr>
          <w:rFonts w:ascii="Calibri" w:hAnsi="Calibri" w:cs="Calibri"/>
          <w:sz w:val="24"/>
          <w:szCs w:val="24"/>
          <w:lang w:val="pl-PL"/>
        </w:rPr>
        <w:t> </w:t>
      </w:r>
      <w:r w:rsidRPr="00673C07">
        <w:rPr>
          <w:rFonts w:ascii="Calibri" w:hAnsi="Calibri" w:cs="Calibri"/>
          <w:sz w:val="24"/>
          <w:szCs w:val="24"/>
          <w:lang w:val="pl-PL"/>
        </w:rPr>
        <w:t xml:space="preserve">granicą na podstawie opłaconych rachunków z zagranicznych placówek medycznych. Zwrot, obliczany według stawek obowiązujących w Polsce, obejmuje również koszty leków zakupionych w krajach UE/EOG. </w:t>
      </w:r>
      <w:r w:rsidR="00210D77" w:rsidRPr="00673C07">
        <w:rPr>
          <w:rFonts w:ascii="Calibri" w:hAnsi="Calibri" w:cs="Calibri"/>
          <w:sz w:val="24"/>
          <w:szCs w:val="24"/>
          <w:lang w:val="pl-PL"/>
        </w:rPr>
        <w:t xml:space="preserve">Wnioski o zwrot należy składać do odpowiedniego oddziału </w:t>
      </w:r>
      <w:r w:rsidR="00065E91" w:rsidRPr="00065E91">
        <w:rPr>
          <w:rFonts w:ascii="Calibri" w:hAnsi="Calibri" w:cs="Calibri"/>
          <w:sz w:val="24"/>
          <w:szCs w:val="24"/>
          <w:lang w:val="pl-PL"/>
        </w:rPr>
        <w:t xml:space="preserve">wojewódzkiego </w:t>
      </w:r>
      <w:r w:rsidR="00210D77" w:rsidRPr="00673C07">
        <w:rPr>
          <w:rFonts w:ascii="Calibri" w:hAnsi="Calibri" w:cs="Calibri"/>
          <w:sz w:val="24"/>
          <w:szCs w:val="24"/>
          <w:lang w:val="pl-PL"/>
        </w:rPr>
        <w:t>Narodowego Funduszu Zdrowia, a w przypadku niektórych kosztownych i</w:t>
      </w:r>
      <w:r w:rsidR="00065E91">
        <w:rPr>
          <w:rFonts w:ascii="Calibri" w:hAnsi="Calibri" w:cs="Calibri"/>
          <w:sz w:val="24"/>
          <w:szCs w:val="24"/>
          <w:lang w:val="pl-PL"/>
        </w:rPr>
        <w:t> </w:t>
      </w:r>
      <w:r w:rsidR="00210D77" w:rsidRPr="00673C07">
        <w:rPr>
          <w:rFonts w:ascii="Calibri" w:hAnsi="Calibri" w:cs="Calibri"/>
          <w:sz w:val="24"/>
          <w:szCs w:val="24"/>
          <w:lang w:val="pl-PL"/>
        </w:rPr>
        <w:t>specjalistycznych badań diagnostycznych lub zabiegów terapeutycznych, takich jak badania genetyczne czy terapie izotopowe, wymagana jest uprzednia zgoda Prezesa NFZ.</w:t>
      </w:r>
    </w:p>
    <w:p w14:paraId="08A64068" w14:textId="77777777" w:rsidR="002A1FE2" w:rsidRPr="00673C07" w:rsidRDefault="002A1FE2" w:rsidP="001A2FDA">
      <w:pPr>
        <w:spacing w:line="360" w:lineRule="auto"/>
        <w:jc w:val="both"/>
        <w:rPr>
          <w:rFonts w:ascii="Calibri" w:hAnsi="Calibri" w:cs="Calibri"/>
          <w:sz w:val="24"/>
          <w:szCs w:val="24"/>
          <w:lang w:val="pl-PL"/>
        </w:rPr>
      </w:pPr>
    </w:p>
    <w:p w14:paraId="00000020" w14:textId="26744CBE" w:rsidR="00EC1D35" w:rsidRPr="00673C07" w:rsidRDefault="002A1FE2"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Pan Bułanowski o</w:t>
      </w:r>
      <w:r w:rsidR="00B65E43" w:rsidRPr="00673C07">
        <w:rPr>
          <w:rFonts w:ascii="Calibri" w:hAnsi="Calibri" w:cs="Calibri"/>
          <w:sz w:val="24"/>
          <w:szCs w:val="24"/>
          <w:lang w:val="pl-PL"/>
        </w:rPr>
        <w:t>mówi</w:t>
      </w:r>
      <w:r w:rsidRPr="00673C07">
        <w:rPr>
          <w:rFonts w:ascii="Calibri" w:hAnsi="Calibri" w:cs="Calibri"/>
          <w:sz w:val="24"/>
          <w:szCs w:val="24"/>
          <w:lang w:val="pl-PL"/>
        </w:rPr>
        <w:t>ł</w:t>
      </w:r>
      <w:r w:rsidR="00B65E43" w:rsidRPr="00673C07">
        <w:rPr>
          <w:rFonts w:ascii="Calibri" w:hAnsi="Calibri" w:cs="Calibri"/>
          <w:sz w:val="24"/>
          <w:szCs w:val="24"/>
          <w:lang w:val="pl-PL"/>
        </w:rPr>
        <w:t xml:space="preserve"> także </w:t>
      </w:r>
      <w:r w:rsidR="0085587B" w:rsidRPr="00673C07">
        <w:rPr>
          <w:rFonts w:ascii="Calibri" w:hAnsi="Calibri" w:cs="Calibri"/>
          <w:sz w:val="24"/>
          <w:szCs w:val="24"/>
          <w:lang w:val="pl-PL"/>
        </w:rPr>
        <w:t>ustawow</w:t>
      </w:r>
      <w:r w:rsidR="00594146" w:rsidRPr="00673C07">
        <w:rPr>
          <w:rFonts w:ascii="Calibri" w:hAnsi="Calibri" w:cs="Calibri"/>
          <w:sz w:val="24"/>
          <w:szCs w:val="24"/>
          <w:lang w:val="pl-PL"/>
        </w:rPr>
        <w:t>ą</w:t>
      </w:r>
      <w:r w:rsidR="0085587B" w:rsidRPr="00673C07">
        <w:rPr>
          <w:rFonts w:ascii="Calibri" w:hAnsi="Calibri" w:cs="Calibri"/>
          <w:sz w:val="24"/>
          <w:szCs w:val="24"/>
          <w:lang w:val="pl-PL"/>
        </w:rPr>
        <w:t xml:space="preserve"> </w:t>
      </w:r>
      <w:r w:rsidR="00B65E43" w:rsidRPr="00673C07">
        <w:rPr>
          <w:rFonts w:ascii="Calibri" w:hAnsi="Calibri" w:cs="Calibri"/>
          <w:sz w:val="24"/>
          <w:szCs w:val="24"/>
          <w:lang w:val="pl-PL"/>
        </w:rPr>
        <w:t>rolę Krajowego Punktu Kontaktowego</w:t>
      </w:r>
      <w:r w:rsidR="0085587B" w:rsidRPr="00673C07">
        <w:rPr>
          <w:rFonts w:ascii="Calibri" w:hAnsi="Calibri" w:cs="Calibri"/>
          <w:sz w:val="24"/>
          <w:szCs w:val="24"/>
          <w:lang w:val="pl-PL"/>
        </w:rPr>
        <w:t xml:space="preserve">, </w:t>
      </w:r>
      <w:r w:rsidR="00C50E6C" w:rsidRPr="00673C07">
        <w:rPr>
          <w:rFonts w:ascii="Calibri" w:hAnsi="Calibri" w:cs="Calibri"/>
          <w:sz w:val="24"/>
          <w:szCs w:val="24"/>
          <w:lang w:val="pl-PL"/>
        </w:rPr>
        <w:t>funkcje którego w Polsce pełni Narodowy Fundusz Zdrowia</w:t>
      </w:r>
      <w:r w:rsidR="00594146" w:rsidRPr="00673C07">
        <w:rPr>
          <w:rFonts w:ascii="Calibri" w:hAnsi="Calibri" w:cs="Calibri"/>
          <w:sz w:val="24"/>
          <w:szCs w:val="24"/>
          <w:lang w:val="pl-PL"/>
        </w:rPr>
        <w:t>.</w:t>
      </w:r>
    </w:p>
    <w:p w14:paraId="00000024" w14:textId="77777777" w:rsidR="00EC1D35" w:rsidRPr="00673C07" w:rsidRDefault="00B65E4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 </w:t>
      </w:r>
    </w:p>
    <w:p w14:paraId="00000025" w14:textId="77777777" w:rsidR="00EC1D35" w:rsidRPr="00673C07" w:rsidRDefault="00B65E43" w:rsidP="001A2FDA">
      <w:pPr>
        <w:numPr>
          <w:ilvl w:val="0"/>
          <w:numId w:val="3"/>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lastRenderedPageBreak/>
        <w:t>Transgraniczna opieka zdrowotna i prawa pacjentów - możliwości leczenia za granicą w świetle dwóch odrębnych instrumentów prawnych. Przepisy i dane statystyczne.</w:t>
      </w:r>
    </w:p>
    <w:p w14:paraId="12D58C83" w14:textId="77777777" w:rsidR="00973B3F" w:rsidRPr="00673C07" w:rsidRDefault="00973B3F" w:rsidP="001A2FDA">
      <w:pPr>
        <w:spacing w:line="360" w:lineRule="auto"/>
        <w:jc w:val="both"/>
        <w:rPr>
          <w:rFonts w:ascii="Calibri" w:hAnsi="Calibri" w:cs="Calibri"/>
          <w:b/>
          <w:color w:val="4A86E8"/>
          <w:sz w:val="24"/>
          <w:szCs w:val="24"/>
          <w:lang w:val="pl-PL"/>
        </w:rPr>
      </w:pPr>
    </w:p>
    <w:p w14:paraId="00000026" w14:textId="1AF05AC4" w:rsidR="00EC1D35" w:rsidRPr="00673C07" w:rsidRDefault="00B65E43" w:rsidP="001A2FDA">
      <w:pPr>
        <w:spacing w:line="360" w:lineRule="auto"/>
        <w:jc w:val="both"/>
        <w:rPr>
          <w:rFonts w:ascii="Calibri" w:hAnsi="Calibri" w:cs="Calibri"/>
          <w:bCs/>
          <w:sz w:val="24"/>
          <w:szCs w:val="24"/>
          <w:lang w:val="pl-PL"/>
        </w:rPr>
      </w:pPr>
      <w:r w:rsidRPr="00673C07">
        <w:rPr>
          <w:rFonts w:ascii="Calibri" w:hAnsi="Calibri" w:cs="Calibri"/>
          <w:b/>
          <w:color w:val="4A86E8"/>
          <w:sz w:val="24"/>
          <w:szCs w:val="24"/>
          <w:lang w:val="pl-PL"/>
        </w:rPr>
        <w:t>Jarosław Malik, Kamila Madajczyk-Kopeć</w:t>
      </w:r>
      <w:r w:rsidRPr="00673C07">
        <w:rPr>
          <w:rFonts w:ascii="Calibri" w:hAnsi="Calibri" w:cs="Calibri"/>
          <w:b/>
          <w:sz w:val="24"/>
          <w:szCs w:val="24"/>
          <w:lang w:val="pl-PL"/>
        </w:rPr>
        <w:t xml:space="preserve"> </w:t>
      </w:r>
      <w:r w:rsidRPr="00673C07">
        <w:rPr>
          <w:rFonts w:ascii="Calibri" w:hAnsi="Calibri" w:cs="Calibri"/>
          <w:bCs/>
          <w:sz w:val="24"/>
          <w:szCs w:val="24"/>
          <w:lang w:val="pl-PL"/>
        </w:rPr>
        <w:t xml:space="preserve">Departament Współpracy Międzynarodowej, Krajowy Punkt Kontaktowy, Centrala </w:t>
      </w:r>
      <w:r w:rsidR="002C0BF1" w:rsidRPr="001A2FDA">
        <w:rPr>
          <w:rFonts w:ascii="Calibri" w:hAnsi="Calibri" w:cs="Calibri"/>
          <w:bCs/>
          <w:sz w:val="24"/>
          <w:szCs w:val="24"/>
          <w:lang w:val="pl-PL"/>
        </w:rPr>
        <w:t>N</w:t>
      </w:r>
      <w:r w:rsidR="002C0BF1">
        <w:rPr>
          <w:rFonts w:ascii="Calibri" w:hAnsi="Calibri" w:cs="Calibri"/>
          <w:bCs/>
          <w:sz w:val="24"/>
          <w:szCs w:val="24"/>
          <w:lang w:val="pl-PL"/>
        </w:rPr>
        <w:t xml:space="preserve">arodowego </w:t>
      </w:r>
      <w:r w:rsidR="002C0BF1" w:rsidRPr="001A2FDA">
        <w:rPr>
          <w:rFonts w:ascii="Calibri" w:hAnsi="Calibri" w:cs="Calibri"/>
          <w:bCs/>
          <w:sz w:val="24"/>
          <w:szCs w:val="24"/>
          <w:lang w:val="pl-PL"/>
        </w:rPr>
        <w:t>F</w:t>
      </w:r>
      <w:r w:rsidR="002C0BF1">
        <w:rPr>
          <w:rFonts w:ascii="Calibri" w:hAnsi="Calibri" w:cs="Calibri"/>
          <w:bCs/>
          <w:sz w:val="24"/>
          <w:szCs w:val="24"/>
          <w:lang w:val="pl-PL"/>
        </w:rPr>
        <w:t xml:space="preserve">unduszu </w:t>
      </w:r>
      <w:r w:rsidR="002C0BF1" w:rsidRPr="001A2FDA">
        <w:rPr>
          <w:rFonts w:ascii="Calibri" w:hAnsi="Calibri" w:cs="Calibri"/>
          <w:bCs/>
          <w:sz w:val="24"/>
          <w:szCs w:val="24"/>
          <w:lang w:val="pl-PL"/>
        </w:rPr>
        <w:t>Z</w:t>
      </w:r>
      <w:r w:rsidR="002C0BF1">
        <w:rPr>
          <w:rFonts w:ascii="Calibri" w:hAnsi="Calibri" w:cs="Calibri"/>
          <w:bCs/>
          <w:sz w:val="24"/>
          <w:szCs w:val="24"/>
          <w:lang w:val="pl-PL"/>
        </w:rPr>
        <w:t>drowia</w:t>
      </w:r>
    </w:p>
    <w:p w14:paraId="00000027" w14:textId="77777777" w:rsidR="00EC1D35" w:rsidRPr="00673C07" w:rsidRDefault="00B65E4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 </w:t>
      </w:r>
    </w:p>
    <w:p w14:paraId="4B1B1705" w14:textId="74282C0E" w:rsidR="00D14AF7" w:rsidRPr="00673C07" w:rsidRDefault="00B65E43" w:rsidP="001A2FDA">
      <w:pPr>
        <w:spacing w:line="360" w:lineRule="auto"/>
        <w:jc w:val="both"/>
        <w:rPr>
          <w:rFonts w:ascii="Calibri" w:hAnsi="Calibri" w:cs="Calibri"/>
          <w:i/>
          <w:iCs/>
          <w:sz w:val="24"/>
          <w:szCs w:val="24"/>
          <w:lang w:val="pl-PL"/>
        </w:rPr>
      </w:pPr>
      <w:r w:rsidRPr="00673C07">
        <w:rPr>
          <w:rFonts w:ascii="Calibri" w:hAnsi="Calibri" w:cs="Calibri"/>
          <w:b/>
          <w:sz w:val="24"/>
          <w:szCs w:val="24"/>
          <w:lang w:val="pl-PL"/>
        </w:rPr>
        <w:t xml:space="preserve">Jarosław Malik: </w:t>
      </w:r>
      <w:r w:rsidR="002C17B8" w:rsidRPr="00673C07">
        <w:rPr>
          <w:rFonts w:ascii="Calibri" w:hAnsi="Calibri" w:cs="Calibri"/>
          <w:i/>
          <w:iCs/>
          <w:sz w:val="24"/>
          <w:szCs w:val="24"/>
          <w:lang w:val="pl-PL"/>
        </w:rPr>
        <w:t>O</w:t>
      </w:r>
      <w:r w:rsidRPr="00673C07">
        <w:rPr>
          <w:rFonts w:ascii="Calibri" w:hAnsi="Calibri" w:cs="Calibri"/>
          <w:i/>
          <w:iCs/>
          <w:sz w:val="24"/>
          <w:szCs w:val="24"/>
          <w:lang w:val="pl-PL"/>
        </w:rPr>
        <w:t>d kilkunastu lat zawodowo związany z obszarem ochrony zdrowia</w:t>
      </w:r>
      <w:r w:rsidR="00B0206A" w:rsidRPr="00673C07">
        <w:rPr>
          <w:rFonts w:ascii="Calibri" w:hAnsi="Calibri" w:cs="Calibri"/>
          <w:i/>
          <w:iCs/>
          <w:sz w:val="24"/>
          <w:szCs w:val="24"/>
          <w:lang w:val="pl-PL"/>
        </w:rPr>
        <w:t>; o</w:t>
      </w:r>
      <w:r w:rsidRPr="00673C07">
        <w:rPr>
          <w:rFonts w:ascii="Calibri" w:hAnsi="Calibri" w:cs="Calibri"/>
          <w:i/>
          <w:iCs/>
          <w:sz w:val="24"/>
          <w:szCs w:val="24"/>
          <w:lang w:val="pl-PL"/>
        </w:rPr>
        <w:t xml:space="preserve">becnie zatrudniony na stanowisku głównego specjalisty w Departamencie Współpracy Międzynarodowej </w:t>
      </w:r>
      <w:r w:rsidR="00D14AF7" w:rsidRPr="00673C07">
        <w:rPr>
          <w:rFonts w:ascii="Calibri" w:hAnsi="Calibri" w:cs="Calibri"/>
          <w:i/>
          <w:iCs/>
          <w:sz w:val="24"/>
          <w:szCs w:val="24"/>
          <w:lang w:val="pl-PL"/>
        </w:rPr>
        <w:t>w Centrali Narodowego Funduszu Zdrowia.</w:t>
      </w:r>
    </w:p>
    <w:p w14:paraId="0000002B" w14:textId="77777777" w:rsidR="00EC1D35" w:rsidRPr="00673C07" w:rsidRDefault="00EC1D35" w:rsidP="001A2FDA">
      <w:pPr>
        <w:spacing w:line="360" w:lineRule="auto"/>
        <w:jc w:val="both"/>
        <w:rPr>
          <w:rFonts w:ascii="Calibri" w:hAnsi="Calibri" w:cs="Calibri"/>
          <w:sz w:val="24"/>
          <w:szCs w:val="24"/>
          <w:lang w:val="pl-PL"/>
        </w:rPr>
      </w:pPr>
    </w:p>
    <w:p w14:paraId="784B49C1" w14:textId="4F8B4139" w:rsidR="00210D77" w:rsidRPr="00673C07" w:rsidRDefault="00AB1008" w:rsidP="00210D77">
      <w:pPr>
        <w:spacing w:line="331" w:lineRule="auto"/>
        <w:jc w:val="both"/>
        <w:rPr>
          <w:rFonts w:ascii="Calibri" w:hAnsi="Calibri" w:cs="Calibri"/>
          <w:sz w:val="24"/>
          <w:szCs w:val="24"/>
          <w:lang w:val="pl-PL"/>
        </w:rPr>
      </w:pPr>
      <w:r w:rsidRPr="00673C07">
        <w:rPr>
          <w:rFonts w:ascii="Calibri" w:hAnsi="Calibri" w:cs="Calibri"/>
          <w:sz w:val="24"/>
          <w:szCs w:val="24"/>
          <w:lang w:val="pl-PL"/>
        </w:rPr>
        <w:t xml:space="preserve">Prezentacja </w:t>
      </w:r>
      <w:r w:rsidR="00775D27">
        <w:rPr>
          <w:rFonts w:ascii="Calibri" w:hAnsi="Calibri" w:cs="Calibri"/>
          <w:sz w:val="24"/>
          <w:szCs w:val="24"/>
          <w:lang w:val="pl-PL"/>
        </w:rPr>
        <w:t>p</w:t>
      </w:r>
      <w:r w:rsidRPr="00673C07">
        <w:rPr>
          <w:rFonts w:ascii="Calibri" w:hAnsi="Calibri" w:cs="Calibri"/>
          <w:sz w:val="24"/>
          <w:szCs w:val="24"/>
          <w:lang w:val="pl-PL"/>
        </w:rPr>
        <w:t xml:space="preserve">ana Malika objęła trudną tematykę </w:t>
      </w:r>
      <w:r w:rsidR="0094451B" w:rsidRPr="00673C07">
        <w:rPr>
          <w:rFonts w:ascii="Calibri" w:hAnsi="Calibri" w:cs="Calibri"/>
          <w:sz w:val="24"/>
          <w:szCs w:val="24"/>
          <w:lang w:val="pl-PL"/>
        </w:rPr>
        <w:t xml:space="preserve">rozróżnienia </w:t>
      </w:r>
      <w:r w:rsidR="002120C8" w:rsidRPr="00673C07">
        <w:rPr>
          <w:rFonts w:ascii="Calibri" w:hAnsi="Calibri" w:cs="Calibri"/>
          <w:sz w:val="24"/>
          <w:szCs w:val="24"/>
          <w:lang w:val="pl-PL"/>
        </w:rPr>
        <w:t>dwóch</w:t>
      </w:r>
      <w:r w:rsidR="0094451B" w:rsidRPr="00673C07">
        <w:rPr>
          <w:rFonts w:ascii="Calibri" w:hAnsi="Calibri" w:cs="Calibri"/>
          <w:sz w:val="24"/>
          <w:szCs w:val="24"/>
          <w:lang w:val="pl-PL"/>
        </w:rPr>
        <w:t xml:space="preserve"> odrębnych instrumentów prawnych </w:t>
      </w:r>
      <w:r w:rsidR="003D341C" w:rsidRPr="00673C07">
        <w:rPr>
          <w:rFonts w:ascii="Calibri" w:hAnsi="Calibri" w:cs="Calibri"/>
          <w:sz w:val="24"/>
          <w:szCs w:val="24"/>
          <w:lang w:val="pl-PL"/>
        </w:rPr>
        <w:t>–</w:t>
      </w:r>
      <w:r w:rsidR="0094451B" w:rsidRPr="00673C07">
        <w:rPr>
          <w:rFonts w:ascii="Calibri" w:hAnsi="Calibri" w:cs="Calibri"/>
          <w:sz w:val="24"/>
          <w:szCs w:val="24"/>
          <w:lang w:val="pl-PL"/>
        </w:rPr>
        <w:t xml:space="preserve"> </w:t>
      </w:r>
      <w:r w:rsidR="003D341C" w:rsidRPr="00673C07">
        <w:rPr>
          <w:rFonts w:ascii="Calibri" w:hAnsi="Calibri" w:cs="Calibri"/>
          <w:sz w:val="24"/>
          <w:szCs w:val="24"/>
          <w:lang w:val="pl-PL"/>
        </w:rPr>
        <w:t xml:space="preserve">przepisów o </w:t>
      </w:r>
      <w:r w:rsidR="0094451B" w:rsidRPr="00673C07">
        <w:rPr>
          <w:rFonts w:ascii="Calibri" w:hAnsi="Calibri" w:cs="Calibri"/>
          <w:sz w:val="24"/>
          <w:szCs w:val="24"/>
          <w:lang w:val="pl-PL"/>
        </w:rPr>
        <w:t>koordynacji systemów zabezpiecz</w:t>
      </w:r>
      <w:r w:rsidR="00C51274" w:rsidRPr="00673C07">
        <w:rPr>
          <w:rFonts w:ascii="Calibri" w:hAnsi="Calibri" w:cs="Calibri"/>
          <w:sz w:val="24"/>
          <w:szCs w:val="24"/>
          <w:lang w:val="pl-PL"/>
        </w:rPr>
        <w:t>enia</w:t>
      </w:r>
      <w:r w:rsidR="0094451B" w:rsidRPr="00673C07">
        <w:rPr>
          <w:rFonts w:ascii="Calibri" w:hAnsi="Calibri" w:cs="Calibri"/>
          <w:sz w:val="24"/>
          <w:szCs w:val="24"/>
          <w:lang w:val="pl-PL"/>
        </w:rPr>
        <w:t xml:space="preserve"> społeczn</w:t>
      </w:r>
      <w:r w:rsidR="00C51274" w:rsidRPr="00673C07">
        <w:rPr>
          <w:rFonts w:ascii="Calibri" w:hAnsi="Calibri" w:cs="Calibri"/>
          <w:sz w:val="24"/>
          <w:szCs w:val="24"/>
          <w:lang w:val="pl-PL"/>
        </w:rPr>
        <w:t>ego,</w:t>
      </w:r>
      <w:r w:rsidR="0094451B" w:rsidRPr="00673C07">
        <w:rPr>
          <w:rFonts w:ascii="Calibri" w:hAnsi="Calibri" w:cs="Calibri"/>
          <w:sz w:val="24"/>
          <w:szCs w:val="24"/>
          <w:lang w:val="pl-PL"/>
        </w:rPr>
        <w:t xml:space="preserve"> któr</w:t>
      </w:r>
      <w:r w:rsidR="003D341C" w:rsidRPr="00673C07">
        <w:rPr>
          <w:rFonts w:ascii="Calibri" w:hAnsi="Calibri" w:cs="Calibri"/>
          <w:sz w:val="24"/>
          <w:szCs w:val="24"/>
          <w:lang w:val="pl-PL"/>
        </w:rPr>
        <w:t>e</w:t>
      </w:r>
      <w:r w:rsidR="0094451B" w:rsidRPr="00673C07">
        <w:rPr>
          <w:rFonts w:ascii="Calibri" w:hAnsi="Calibri" w:cs="Calibri"/>
          <w:sz w:val="24"/>
          <w:szCs w:val="24"/>
          <w:lang w:val="pl-PL"/>
        </w:rPr>
        <w:t xml:space="preserve"> </w:t>
      </w:r>
      <w:r w:rsidR="00C607D7" w:rsidRPr="00673C07">
        <w:rPr>
          <w:rFonts w:ascii="Calibri" w:hAnsi="Calibri" w:cs="Calibri"/>
          <w:sz w:val="24"/>
          <w:szCs w:val="24"/>
          <w:lang w:val="pl-PL"/>
        </w:rPr>
        <w:t>zawarte są</w:t>
      </w:r>
      <w:r w:rsidR="00001DB1" w:rsidRPr="00673C07">
        <w:rPr>
          <w:rFonts w:ascii="Calibri" w:hAnsi="Calibri" w:cs="Calibri"/>
          <w:sz w:val="24"/>
          <w:szCs w:val="24"/>
          <w:lang w:val="pl-PL"/>
        </w:rPr>
        <w:t xml:space="preserve"> głównie</w:t>
      </w:r>
      <w:r w:rsidR="00C607D7" w:rsidRPr="00673C07">
        <w:rPr>
          <w:rFonts w:ascii="Calibri" w:hAnsi="Calibri" w:cs="Calibri"/>
          <w:sz w:val="24"/>
          <w:szCs w:val="24"/>
          <w:lang w:val="pl-PL"/>
        </w:rPr>
        <w:t xml:space="preserve"> w</w:t>
      </w:r>
      <w:r w:rsidR="00885DF1" w:rsidRPr="00673C07">
        <w:rPr>
          <w:rFonts w:ascii="Calibri" w:hAnsi="Calibri" w:cs="Calibri"/>
          <w:sz w:val="24"/>
          <w:szCs w:val="24"/>
          <w:lang w:val="pl-PL"/>
        </w:rPr>
        <w:t xml:space="preserve"> </w:t>
      </w:r>
      <w:r w:rsidR="00990026" w:rsidRPr="00673C07">
        <w:rPr>
          <w:rFonts w:ascii="Calibri" w:hAnsi="Calibri" w:cs="Calibri"/>
          <w:sz w:val="24"/>
          <w:szCs w:val="24"/>
          <w:lang w:val="pl-PL"/>
        </w:rPr>
        <w:t>r</w:t>
      </w:r>
      <w:r w:rsidR="00885DF1" w:rsidRPr="00673C07">
        <w:rPr>
          <w:rFonts w:ascii="Calibri" w:hAnsi="Calibri" w:cs="Calibri"/>
          <w:sz w:val="24"/>
          <w:szCs w:val="24"/>
          <w:lang w:val="pl-PL"/>
        </w:rPr>
        <w:t>ozporządzeni</w:t>
      </w:r>
      <w:r w:rsidR="00C51274" w:rsidRPr="00673C07">
        <w:rPr>
          <w:rFonts w:ascii="Calibri" w:hAnsi="Calibri" w:cs="Calibri"/>
          <w:sz w:val="24"/>
          <w:szCs w:val="24"/>
          <w:lang w:val="pl-PL"/>
        </w:rPr>
        <w:t>a</w:t>
      </w:r>
      <w:r w:rsidR="00C607D7" w:rsidRPr="00673C07">
        <w:rPr>
          <w:rFonts w:ascii="Calibri" w:hAnsi="Calibri" w:cs="Calibri"/>
          <w:sz w:val="24"/>
          <w:szCs w:val="24"/>
          <w:lang w:val="pl-PL"/>
        </w:rPr>
        <w:t>ch</w:t>
      </w:r>
      <w:r w:rsidR="00885DF1" w:rsidRPr="00673C07">
        <w:rPr>
          <w:rFonts w:ascii="Calibri" w:hAnsi="Calibri" w:cs="Calibri"/>
          <w:sz w:val="24"/>
          <w:szCs w:val="24"/>
          <w:lang w:val="pl-PL"/>
        </w:rPr>
        <w:t xml:space="preserve"> unijn</w:t>
      </w:r>
      <w:r w:rsidR="00C607D7" w:rsidRPr="00673C07">
        <w:rPr>
          <w:rFonts w:ascii="Calibri" w:hAnsi="Calibri" w:cs="Calibri"/>
          <w:sz w:val="24"/>
          <w:szCs w:val="24"/>
          <w:lang w:val="pl-PL"/>
        </w:rPr>
        <w:t>ych</w:t>
      </w:r>
      <w:r w:rsidR="00363DFE" w:rsidRPr="00673C07">
        <w:rPr>
          <w:rFonts w:ascii="Calibri" w:hAnsi="Calibri" w:cs="Calibri"/>
          <w:sz w:val="24"/>
          <w:szCs w:val="24"/>
          <w:lang w:val="pl-PL"/>
        </w:rPr>
        <w:t xml:space="preserve"> stosowan</w:t>
      </w:r>
      <w:r w:rsidR="00C607D7" w:rsidRPr="00673C07">
        <w:rPr>
          <w:rFonts w:ascii="Calibri" w:hAnsi="Calibri" w:cs="Calibri"/>
          <w:sz w:val="24"/>
          <w:szCs w:val="24"/>
          <w:lang w:val="pl-PL"/>
        </w:rPr>
        <w:t>ych</w:t>
      </w:r>
      <w:r w:rsidR="00363DFE" w:rsidRPr="00673C07">
        <w:rPr>
          <w:rFonts w:ascii="Calibri" w:hAnsi="Calibri" w:cs="Calibri"/>
          <w:sz w:val="24"/>
          <w:szCs w:val="24"/>
          <w:lang w:val="pl-PL"/>
        </w:rPr>
        <w:t xml:space="preserve"> bezpośrednio</w:t>
      </w:r>
      <w:r w:rsidR="00E041E7" w:rsidRPr="00673C07">
        <w:rPr>
          <w:rFonts w:ascii="Calibri" w:hAnsi="Calibri" w:cs="Calibri"/>
          <w:sz w:val="24"/>
          <w:szCs w:val="24"/>
          <w:lang w:val="pl-PL"/>
        </w:rPr>
        <w:t>,</w:t>
      </w:r>
      <w:r w:rsidR="00885DF1" w:rsidRPr="00673C07">
        <w:rPr>
          <w:rFonts w:ascii="Calibri" w:hAnsi="Calibri" w:cs="Calibri"/>
          <w:sz w:val="24"/>
          <w:szCs w:val="24"/>
          <w:lang w:val="pl-PL"/>
        </w:rPr>
        <w:t xml:space="preserve"> </w:t>
      </w:r>
      <w:r w:rsidR="00C607D7" w:rsidRPr="00673C07">
        <w:rPr>
          <w:rFonts w:ascii="Calibri" w:hAnsi="Calibri" w:cs="Calibri"/>
          <w:sz w:val="24"/>
          <w:szCs w:val="24"/>
          <w:lang w:val="pl-PL"/>
        </w:rPr>
        <w:t>o</w:t>
      </w:r>
      <w:r w:rsidR="00192A86" w:rsidRPr="00673C07">
        <w:rPr>
          <w:rFonts w:ascii="Calibri" w:hAnsi="Calibri" w:cs="Calibri"/>
          <w:sz w:val="24"/>
          <w:szCs w:val="24"/>
          <w:lang w:val="pl-PL"/>
        </w:rPr>
        <w:t xml:space="preserve">raz </w:t>
      </w:r>
      <w:r w:rsidR="00E732C2" w:rsidRPr="00673C07">
        <w:rPr>
          <w:rFonts w:ascii="Calibri" w:hAnsi="Calibri" w:cs="Calibri"/>
          <w:sz w:val="24"/>
          <w:szCs w:val="24"/>
          <w:lang w:val="pl-PL"/>
        </w:rPr>
        <w:t xml:space="preserve">przepisów wynikających z dyrektywy transgranicznej, </w:t>
      </w:r>
      <w:r w:rsidR="00210D77" w:rsidRPr="00673C07">
        <w:rPr>
          <w:rFonts w:ascii="Calibri" w:hAnsi="Calibri" w:cs="Calibri"/>
          <w:sz w:val="24"/>
          <w:szCs w:val="24"/>
          <w:lang w:val="pl-PL"/>
        </w:rPr>
        <w:t>które wdrożono do ustawy o</w:t>
      </w:r>
      <w:r w:rsidR="002657DA" w:rsidRPr="00673C07">
        <w:rPr>
          <w:rFonts w:ascii="Calibri" w:hAnsi="Calibri" w:cs="Calibri"/>
          <w:sz w:val="24"/>
          <w:szCs w:val="24"/>
          <w:lang w:val="pl-PL"/>
        </w:rPr>
        <w:t> </w:t>
      </w:r>
      <w:r w:rsidR="00210D77" w:rsidRPr="00673C07">
        <w:rPr>
          <w:rFonts w:ascii="Calibri" w:hAnsi="Calibri" w:cs="Calibri"/>
          <w:sz w:val="24"/>
          <w:szCs w:val="24"/>
          <w:lang w:val="pl-PL"/>
        </w:rPr>
        <w:t>świadczeniach opieki zdrowotnej finansowanych ze środków publicznych. Prelegent omówił szczegółowo zawiłe aspekty obu regulacji, takie jak obszar ich obowiązywania, rodzaje podmiotów, w których pacjent może się leczyć, osoby uprawnione do korzystania ze</w:t>
      </w:r>
      <w:r w:rsidR="00AE147B">
        <w:rPr>
          <w:rFonts w:ascii="Calibri" w:hAnsi="Calibri" w:cs="Calibri"/>
          <w:sz w:val="24"/>
          <w:szCs w:val="24"/>
          <w:lang w:val="pl-PL"/>
        </w:rPr>
        <w:t> </w:t>
      </w:r>
      <w:r w:rsidR="00210D77" w:rsidRPr="00673C07">
        <w:rPr>
          <w:rFonts w:ascii="Calibri" w:hAnsi="Calibri" w:cs="Calibri"/>
          <w:sz w:val="24"/>
          <w:szCs w:val="24"/>
          <w:lang w:val="pl-PL"/>
        </w:rPr>
        <w:t>świadczeń, zakres przysługujących świadczeń na terenie państwa leczenia, dokumenty uprawniające do ich uzyskania oraz odpowiedzialność za pokrycie kosztów udzielonych świadczeń.</w:t>
      </w:r>
    </w:p>
    <w:p w14:paraId="6CB3CB23" w14:textId="77777777" w:rsidR="00CE080C" w:rsidRPr="00673C07" w:rsidRDefault="00CE080C" w:rsidP="001A2FDA">
      <w:pPr>
        <w:spacing w:line="360" w:lineRule="auto"/>
        <w:jc w:val="both"/>
        <w:rPr>
          <w:rFonts w:ascii="Calibri" w:hAnsi="Calibri" w:cs="Calibri"/>
          <w:sz w:val="24"/>
          <w:szCs w:val="24"/>
          <w:lang w:val="pl-PL"/>
        </w:rPr>
      </w:pPr>
    </w:p>
    <w:p w14:paraId="2D56D60D" w14:textId="14BA6799" w:rsidR="00CE1D34" w:rsidRPr="00673C07" w:rsidRDefault="00CE1D34" w:rsidP="001A2FDA">
      <w:pPr>
        <w:spacing w:line="360" w:lineRule="auto"/>
        <w:jc w:val="both"/>
        <w:rPr>
          <w:rFonts w:ascii="Calibri" w:hAnsi="Calibri" w:cs="Calibri"/>
          <w:i/>
          <w:iCs/>
          <w:sz w:val="24"/>
          <w:szCs w:val="24"/>
          <w:lang w:val="pl-PL"/>
        </w:rPr>
      </w:pPr>
      <w:r w:rsidRPr="00673C07">
        <w:rPr>
          <w:rFonts w:ascii="Calibri" w:hAnsi="Calibri" w:cs="Calibri"/>
          <w:b/>
          <w:sz w:val="24"/>
          <w:szCs w:val="24"/>
          <w:lang w:val="pl-PL"/>
        </w:rPr>
        <w:t xml:space="preserve">Kamila Madajczyk–Kopeć: </w:t>
      </w:r>
      <w:r w:rsidRPr="00673C07">
        <w:rPr>
          <w:rFonts w:ascii="Calibri" w:hAnsi="Calibri" w:cs="Calibri"/>
          <w:i/>
          <w:iCs/>
          <w:sz w:val="24"/>
          <w:szCs w:val="24"/>
          <w:lang w:val="pl-PL"/>
        </w:rPr>
        <w:t xml:space="preserve">Od blisko 10 lat pracownik Wydziału Leczenia za Granicą </w:t>
      </w:r>
      <w:r w:rsidR="005E5B7D" w:rsidRPr="00673C07">
        <w:rPr>
          <w:rFonts w:ascii="Calibri" w:hAnsi="Calibri" w:cs="Calibri"/>
          <w:i/>
          <w:iCs/>
          <w:sz w:val="24"/>
          <w:szCs w:val="24"/>
          <w:lang w:val="pl-PL"/>
        </w:rPr>
        <w:t>w</w:t>
      </w:r>
      <w:r w:rsidR="00C514DB">
        <w:rPr>
          <w:rFonts w:ascii="Calibri" w:hAnsi="Calibri" w:cs="Calibri"/>
          <w:i/>
          <w:iCs/>
          <w:sz w:val="24"/>
          <w:szCs w:val="24"/>
          <w:lang w:val="pl-PL"/>
        </w:rPr>
        <w:t> </w:t>
      </w:r>
      <w:r w:rsidRPr="00673C07">
        <w:rPr>
          <w:rFonts w:ascii="Calibri" w:hAnsi="Calibri" w:cs="Calibri"/>
          <w:i/>
          <w:iCs/>
          <w:sz w:val="24"/>
          <w:szCs w:val="24"/>
          <w:lang w:val="pl-PL"/>
        </w:rPr>
        <w:t>Departamen</w:t>
      </w:r>
      <w:r w:rsidR="005E5B7D" w:rsidRPr="00673C07">
        <w:rPr>
          <w:rFonts w:ascii="Calibri" w:hAnsi="Calibri" w:cs="Calibri"/>
          <w:i/>
          <w:iCs/>
          <w:sz w:val="24"/>
          <w:szCs w:val="24"/>
          <w:lang w:val="pl-PL"/>
        </w:rPr>
        <w:t>cie</w:t>
      </w:r>
      <w:r w:rsidRPr="00673C07">
        <w:rPr>
          <w:rFonts w:ascii="Calibri" w:hAnsi="Calibri" w:cs="Calibri"/>
          <w:i/>
          <w:iCs/>
          <w:sz w:val="24"/>
          <w:szCs w:val="24"/>
          <w:lang w:val="pl-PL"/>
        </w:rPr>
        <w:t xml:space="preserve"> Współpracy Międzynarodowej Centrali NFZ z doświadczeniem w</w:t>
      </w:r>
      <w:r w:rsidR="00C514DB">
        <w:rPr>
          <w:rFonts w:ascii="Calibri" w:hAnsi="Calibri" w:cs="Calibri"/>
          <w:i/>
          <w:iCs/>
          <w:sz w:val="24"/>
          <w:szCs w:val="24"/>
          <w:lang w:val="pl-PL"/>
        </w:rPr>
        <w:t> </w:t>
      </w:r>
      <w:r w:rsidRPr="00673C07">
        <w:rPr>
          <w:rFonts w:ascii="Calibri" w:hAnsi="Calibri" w:cs="Calibri"/>
          <w:i/>
          <w:iCs/>
          <w:sz w:val="24"/>
          <w:szCs w:val="24"/>
          <w:lang w:val="pl-PL"/>
        </w:rPr>
        <w:t>prowadzeniu postępowań z zakresu leczenia planowanego poza granicami kraju. Obecnie realizuje zadania w obszarze dyrektywy transgranicznej.</w:t>
      </w:r>
    </w:p>
    <w:p w14:paraId="674C420A" w14:textId="031D1EB8" w:rsidR="00FA60CE" w:rsidRPr="00673C07" w:rsidRDefault="00FA60CE" w:rsidP="001A2FDA">
      <w:pPr>
        <w:spacing w:line="360" w:lineRule="auto"/>
        <w:jc w:val="both"/>
        <w:rPr>
          <w:rFonts w:ascii="Calibri" w:hAnsi="Calibri" w:cs="Calibri"/>
          <w:sz w:val="24"/>
          <w:szCs w:val="24"/>
          <w:lang w:val="pl-PL"/>
        </w:rPr>
      </w:pPr>
    </w:p>
    <w:p w14:paraId="3A0A5F01" w14:textId="3FA2CDE1" w:rsidR="004F33F8" w:rsidRPr="00673C07" w:rsidRDefault="00E57755"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W swo</w:t>
      </w:r>
      <w:r w:rsidR="00307CE6" w:rsidRPr="00673C07">
        <w:rPr>
          <w:rFonts w:ascii="Calibri" w:hAnsi="Calibri" w:cs="Calibri"/>
          <w:sz w:val="24"/>
          <w:szCs w:val="24"/>
          <w:lang w:val="pl-PL"/>
        </w:rPr>
        <w:t>im</w:t>
      </w:r>
      <w:r w:rsidRPr="00673C07">
        <w:rPr>
          <w:rFonts w:ascii="Calibri" w:hAnsi="Calibri" w:cs="Calibri"/>
          <w:sz w:val="24"/>
          <w:szCs w:val="24"/>
          <w:lang w:val="pl-PL"/>
        </w:rPr>
        <w:t xml:space="preserve"> wystąpieniu pani Madajczyk-Kopeć skupiła się na</w:t>
      </w:r>
      <w:r w:rsidR="00307CE6" w:rsidRPr="00673C07">
        <w:rPr>
          <w:rFonts w:ascii="Calibri" w:hAnsi="Calibri" w:cs="Calibri"/>
          <w:sz w:val="24"/>
          <w:szCs w:val="24"/>
          <w:lang w:val="pl-PL"/>
        </w:rPr>
        <w:t xml:space="preserve"> </w:t>
      </w:r>
      <w:r w:rsidR="00A747C3" w:rsidRPr="00673C07">
        <w:rPr>
          <w:rFonts w:ascii="Calibri" w:hAnsi="Calibri" w:cs="Calibri"/>
          <w:sz w:val="24"/>
          <w:szCs w:val="24"/>
          <w:lang w:val="pl-PL"/>
        </w:rPr>
        <w:t xml:space="preserve">przedstawieniu interesujących </w:t>
      </w:r>
      <w:r w:rsidR="00307CE6" w:rsidRPr="00673C07">
        <w:rPr>
          <w:rFonts w:ascii="Calibri" w:hAnsi="Calibri" w:cs="Calibri"/>
          <w:sz w:val="24"/>
          <w:szCs w:val="24"/>
          <w:lang w:val="pl-PL"/>
        </w:rPr>
        <w:t>statystyk dotyczących</w:t>
      </w:r>
      <w:r w:rsidR="00BA5633" w:rsidRPr="00673C07">
        <w:rPr>
          <w:rFonts w:ascii="Calibri" w:hAnsi="Calibri" w:cs="Calibri"/>
          <w:sz w:val="24"/>
          <w:szCs w:val="24"/>
          <w:lang w:val="pl-PL"/>
        </w:rPr>
        <w:t xml:space="preserve"> </w:t>
      </w:r>
      <w:r w:rsidR="009C2D34" w:rsidRPr="00673C07">
        <w:rPr>
          <w:rFonts w:ascii="Calibri" w:hAnsi="Calibri" w:cs="Calibri"/>
          <w:sz w:val="24"/>
          <w:szCs w:val="24"/>
          <w:lang w:val="pl-PL"/>
        </w:rPr>
        <w:t xml:space="preserve">zwrotu kosztów </w:t>
      </w:r>
      <w:r w:rsidR="00A747C3" w:rsidRPr="00673C07">
        <w:rPr>
          <w:rFonts w:ascii="Calibri" w:hAnsi="Calibri" w:cs="Calibri"/>
          <w:sz w:val="24"/>
          <w:szCs w:val="24"/>
          <w:lang w:val="pl-PL"/>
        </w:rPr>
        <w:t>w ramach</w:t>
      </w:r>
      <w:r w:rsidR="009C2D34" w:rsidRPr="00673C07">
        <w:rPr>
          <w:rFonts w:ascii="Calibri" w:hAnsi="Calibri" w:cs="Calibri"/>
          <w:sz w:val="24"/>
          <w:szCs w:val="24"/>
          <w:lang w:val="pl-PL"/>
        </w:rPr>
        <w:t xml:space="preserve"> dyrektywy transgranicznej </w:t>
      </w:r>
      <w:r w:rsidR="00A747C3" w:rsidRPr="00673C07">
        <w:rPr>
          <w:rFonts w:ascii="Calibri" w:hAnsi="Calibri" w:cs="Calibri"/>
          <w:sz w:val="24"/>
          <w:szCs w:val="24"/>
          <w:lang w:val="pl-PL"/>
        </w:rPr>
        <w:t>oraz</w:t>
      </w:r>
      <w:r w:rsidR="009C2D34" w:rsidRPr="00673C07">
        <w:rPr>
          <w:rFonts w:ascii="Calibri" w:hAnsi="Calibri" w:cs="Calibri"/>
          <w:sz w:val="24"/>
          <w:szCs w:val="24"/>
          <w:lang w:val="pl-PL"/>
        </w:rPr>
        <w:t xml:space="preserve"> refundacji kosztów </w:t>
      </w:r>
      <w:r w:rsidR="00A747C3" w:rsidRPr="00673C07">
        <w:rPr>
          <w:rFonts w:ascii="Calibri" w:hAnsi="Calibri" w:cs="Calibri"/>
          <w:sz w:val="24"/>
          <w:szCs w:val="24"/>
          <w:lang w:val="pl-PL"/>
        </w:rPr>
        <w:t>na podstawie</w:t>
      </w:r>
      <w:r w:rsidR="009C2D34" w:rsidRPr="00673C07">
        <w:rPr>
          <w:rFonts w:ascii="Calibri" w:hAnsi="Calibri" w:cs="Calibri"/>
          <w:sz w:val="24"/>
          <w:szCs w:val="24"/>
          <w:lang w:val="pl-PL"/>
        </w:rPr>
        <w:t xml:space="preserve"> przepisów o koordynacji</w:t>
      </w:r>
      <w:r w:rsidR="00967604" w:rsidRPr="00673C07">
        <w:rPr>
          <w:rFonts w:ascii="Calibri" w:hAnsi="Calibri" w:cs="Calibri"/>
          <w:sz w:val="24"/>
          <w:szCs w:val="24"/>
          <w:lang w:val="pl-PL"/>
        </w:rPr>
        <w:t xml:space="preserve"> systemów zabezpieczenia społecznego</w:t>
      </w:r>
      <w:r w:rsidR="009C2D34" w:rsidRPr="00673C07">
        <w:rPr>
          <w:rFonts w:ascii="Calibri" w:hAnsi="Calibri" w:cs="Calibri"/>
          <w:sz w:val="24"/>
          <w:szCs w:val="24"/>
          <w:lang w:val="pl-PL"/>
        </w:rPr>
        <w:t>.</w:t>
      </w:r>
      <w:r w:rsidR="00A747C3" w:rsidRPr="00673C07">
        <w:rPr>
          <w:rFonts w:ascii="Calibri" w:hAnsi="Calibri" w:cs="Calibri"/>
          <w:sz w:val="24"/>
          <w:szCs w:val="24"/>
          <w:lang w:val="pl-PL"/>
        </w:rPr>
        <w:t xml:space="preserve"> Poinformowała</w:t>
      </w:r>
      <w:r w:rsidR="009F3419" w:rsidRPr="00673C07">
        <w:rPr>
          <w:rFonts w:ascii="Calibri" w:hAnsi="Calibri" w:cs="Calibri"/>
          <w:sz w:val="24"/>
          <w:szCs w:val="24"/>
          <w:lang w:val="pl-PL"/>
        </w:rPr>
        <w:t xml:space="preserve">, </w:t>
      </w:r>
      <w:r w:rsidR="00A747C3" w:rsidRPr="00673C07">
        <w:rPr>
          <w:rFonts w:ascii="Calibri" w:hAnsi="Calibri" w:cs="Calibri"/>
          <w:sz w:val="24"/>
          <w:szCs w:val="24"/>
          <w:lang w:val="pl-PL"/>
        </w:rPr>
        <w:t>że</w:t>
      </w:r>
      <w:r w:rsidR="009F3419" w:rsidRPr="00673C07">
        <w:rPr>
          <w:rFonts w:ascii="Calibri" w:hAnsi="Calibri" w:cs="Calibri"/>
          <w:sz w:val="24"/>
          <w:szCs w:val="24"/>
          <w:lang w:val="pl-PL"/>
        </w:rPr>
        <w:t xml:space="preserve"> w</w:t>
      </w:r>
      <w:r w:rsidR="00923545" w:rsidRPr="00673C07">
        <w:rPr>
          <w:rFonts w:ascii="Calibri" w:hAnsi="Calibri" w:cs="Calibri"/>
          <w:sz w:val="24"/>
          <w:szCs w:val="24"/>
          <w:lang w:val="pl-PL"/>
        </w:rPr>
        <w:t xml:space="preserve"> Polsce </w:t>
      </w:r>
      <w:r w:rsidR="00181768" w:rsidRPr="00673C07">
        <w:rPr>
          <w:rFonts w:ascii="Calibri" w:hAnsi="Calibri" w:cs="Calibri"/>
          <w:sz w:val="24"/>
          <w:szCs w:val="24"/>
          <w:lang w:val="pl-PL"/>
        </w:rPr>
        <w:t xml:space="preserve">większość wniosków o zwrot kosztów dotyczy planowanych zabiegów jednodniowych przeprowadzonych w innym państwie UE/EOG, a w 2023 roku 93% z tych wniosków zostało rozpatrzonych pozytywnie, co oznacza, że NFZ </w:t>
      </w:r>
      <w:r w:rsidR="000C7450" w:rsidRPr="00673C07">
        <w:rPr>
          <w:rFonts w:ascii="Calibri" w:hAnsi="Calibri" w:cs="Calibri"/>
          <w:sz w:val="24"/>
          <w:szCs w:val="24"/>
          <w:lang w:val="pl-PL"/>
        </w:rPr>
        <w:t>wydał decyzj</w:t>
      </w:r>
      <w:r w:rsidR="00181768" w:rsidRPr="00673C07">
        <w:rPr>
          <w:rFonts w:ascii="Calibri" w:hAnsi="Calibri" w:cs="Calibri"/>
          <w:sz w:val="24"/>
          <w:szCs w:val="24"/>
          <w:lang w:val="pl-PL"/>
        </w:rPr>
        <w:t>e</w:t>
      </w:r>
      <w:r w:rsidR="000C7450" w:rsidRPr="00673C07">
        <w:rPr>
          <w:rFonts w:ascii="Calibri" w:hAnsi="Calibri" w:cs="Calibri"/>
          <w:sz w:val="24"/>
          <w:szCs w:val="24"/>
          <w:lang w:val="pl-PL"/>
        </w:rPr>
        <w:t xml:space="preserve"> </w:t>
      </w:r>
      <w:r w:rsidR="000C7450" w:rsidRPr="00673C07">
        <w:rPr>
          <w:rFonts w:ascii="Calibri" w:hAnsi="Calibri" w:cs="Calibri"/>
          <w:sz w:val="24"/>
          <w:szCs w:val="24"/>
          <w:lang w:val="pl-PL"/>
        </w:rPr>
        <w:lastRenderedPageBreak/>
        <w:t>przyznające zwrot kosztów.</w:t>
      </w:r>
      <w:r w:rsidR="005663B6" w:rsidRPr="00673C07">
        <w:rPr>
          <w:rFonts w:ascii="Calibri" w:hAnsi="Calibri" w:cs="Calibri"/>
          <w:sz w:val="24"/>
          <w:szCs w:val="24"/>
          <w:lang w:val="pl-PL"/>
        </w:rPr>
        <w:t xml:space="preserve"> </w:t>
      </w:r>
      <w:r w:rsidR="00AE445C" w:rsidRPr="00673C07">
        <w:rPr>
          <w:rFonts w:ascii="Calibri" w:hAnsi="Calibri" w:cs="Calibri"/>
          <w:sz w:val="24"/>
          <w:szCs w:val="24"/>
          <w:lang w:val="pl-PL"/>
        </w:rPr>
        <w:t>Z kolei wnioski o refundację kosztów dotyczą głównie przypadków, gdy osoby uprawnione do świadczeń zdrowotnych w Polsce skorzystały z</w:t>
      </w:r>
      <w:r w:rsidR="002657DA" w:rsidRPr="00673C07">
        <w:rPr>
          <w:rFonts w:ascii="Calibri" w:hAnsi="Calibri" w:cs="Calibri"/>
          <w:sz w:val="24"/>
          <w:szCs w:val="24"/>
          <w:lang w:val="pl-PL"/>
        </w:rPr>
        <w:t> </w:t>
      </w:r>
      <w:r w:rsidR="00AE445C" w:rsidRPr="00673C07">
        <w:rPr>
          <w:rFonts w:ascii="Calibri" w:hAnsi="Calibri" w:cs="Calibri"/>
          <w:sz w:val="24"/>
          <w:szCs w:val="24"/>
          <w:lang w:val="pl-PL"/>
        </w:rPr>
        <w:t>nieplanowanego, medycznie niezbędnego leczenia podczas pobytu w innym kraju UE/EFTA lub Zjednoczonym Królestwie, opłacając rachunki wystawione przez tamtejsze placówki publicznej opieki zdrowotnej. Prelegentka omówiła również wpływ pandemii COVID-19 na</w:t>
      </w:r>
      <w:r w:rsidR="002657DA" w:rsidRPr="00673C07">
        <w:rPr>
          <w:rFonts w:ascii="Calibri" w:hAnsi="Calibri" w:cs="Calibri"/>
          <w:sz w:val="24"/>
          <w:szCs w:val="24"/>
          <w:lang w:val="pl-PL"/>
        </w:rPr>
        <w:t> </w:t>
      </w:r>
      <w:r w:rsidR="00AE445C" w:rsidRPr="00673C07">
        <w:rPr>
          <w:rFonts w:ascii="Calibri" w:hAnsi="Calibri" w:cs="Calibri"/>
          <w:sz w:val="24"/>
          <w:szCs w:val="24"/>
          <w:lang w:val="pl-PL"/>
        </w:rPr>
        <w:t>liczbę składanych i rozpatrywanych wniosków</w:t>
      </w:r>
      <w:r w:rsidR="006F724F" w:rsidRPr="00673C07">
        <w:rPr>
          <w:rFonts w:ascii="Calibri" w:hAnsi="Calibri" w:cs="Calibri"/>
          <w:sz w:val="24"/>
          <w:szCs w:val="24"/>
          <w:lang w:val="pl-PL"/>
        </w:rPr>
        <w:t xml:space="preserve">. </w:t>
      </w:r>
      <w:r w:rsidR="007629ED" w:rsidRPr="00673C07">
        <w:rPr>
          <w:rFonts w:ascii="Calibri" w:hAnsi="Calibri" w:cs="Calibri"/>
          <w:sz w:val="24"/>
          <w:szCs w:val="24"/>
          <w:lang w:val="pl-PL"/>
        </w:rPr>
        <w:t xml:space="preserve">Zaprezentowane statystyki </w:t>
      </w:r>
      <w:r w:rsidR="00AE445C" w:rsidRPr="00673C07">
        <w:rPr>
          <w:rFonts w:ascii="Calibri" w:hAnsi="Calibri" w:cs="Calibri"/>
          <w:sz w:val="24"/>
          <w:szCs w:val="24"/>
          <w:lang w:val="pl-PL"/>
        </w:rPr>
        <w:t>wskazują</w:t>
      </w:r>
      <w:r w:rsidR="00135B96" w:rsidRPr="00673C07">
        <w:rPr>
          <w:rFonts w:ascii="Calibri" w:hAnsi="Calibri" w:cs="Calibri"/>
          <w:sz w:val="24"/>
          <w:szCs w:val="24"/>
          <w:lang w:val="pl-PL"/>
        </w:rPr>
        <w:t>,</w:t>
      </w:r>
      <w:r w:rsidR="00127CF7" w:rsidRPr="00673C07">
        <w:rPr>
          <w:rFonts w:ascii="Calibri" w:hAnsi="Calibri" w:cs="Calibri"/>
          <w:sz w:val="24"/>
          <w:szCs w:val="24"/>
          <w:lang w:val="pl-PL"/>
        </w:rPr>
        <w:t xml:space="preserve"> </w:t>
      </w:r>
      <w:r w:rsidR="007629ED" w:rsidRPr="00673C07">
        <w:rPr>
          <w:rFonts w:ascii="Calibri" w:hAnsi="Calibri" w:cs="Calibri"/>
          <w:sz w:val="24"/>
          <w:szCs w:val="24"/>
          <w:lang w:val="pl-PL"/>
        </w:rPr>
        <w:t>iż</w:t>
      </w:r>
      <w:r w:rsidR="002657DA" w:rsidRPr="00673C07">
        <w:rPr>
          <w:rFonts w:ascii="Calibri" w:hAnsi="Calibri" w:cs="Calibri"/>
          <w:sz w:val="24"/>
          <w:szCs w:val="24"/>
          <w:lang w:val="pl-PL"/>
        </w:rPr>
        <w:t> </w:t>
      </w:r>
      <w:r w:rsidR="007629ED" w:rsidRPr="00673C07">
        <w:rPr>
          <w:rFonts w:ascii="Calibri" w:hAnsi="Calibri" w:cs="Calibri"/>
          <w:sz w:val="24"/>
          <w:szCs w:val="24"/>
          <w:lang w:val="pl-PL"/>
        </w:rPr>
        <w:t>wnioski o zwrot kosztów dotyczą najczęściej świadczeń związanych z zabiegiem usunięcia zaćmy</w:t>
      </w:r>
      <w:r w:rsidR="00127CF7" w:rsidRPr="00673C07">
        <w:rPr>
          <w:rFonts w:ascii="Calibri" w:hAnsi="Calibri" w:cs="Calibri"/>
          <w:sz w:val="24"/>
          <w:szCs w:val="24"/>
          <w:lang w:val="pl-PL"/>
        </w:rPr>
        <w:t xml:space="preserve"> (</w:t>
      </w:r>
      <w:r w:rsidR="00F60A0C" w:rsidRPr="00673C07">
        <w:rPr>
          <w:rFonts w:ascii="Calibri" w:hAnsi="Calibri" w:cs="Calibri"/>
          <w:sz w:val="24"/>
          <w:szCs w:val="24"/>
          <w:lang w:val="pl-PL"/>
        </w:rPr>
        <w:t xml:space="preserve">99% </w:t>
      </w:r>
      <w:r w:rsidR="00365BEB" w:rsidRPr="00673C07">
        <w:rPr>
          <w:rFonts w:ascii="Calibri" w:hAnsi="Calibri" w:cs="Calibri"/>
          <w:sz w:val="24"/>
          <w:szCs w:val="24"/>
          <w:lang w:val="pl-PL"/>
        </w:rPr>
        <w:t xml:space="preserve">tych zabiegów </w:t>
      </w:r>
      <w:r w:rsidR="00F60A0C" w:rsidRPr="00673C07">
        <w:rPr>
          <w:rFonts w:ascii="Calibri" w:hAnsi="Calibri" w:cs="Calibri"/>
          <w:sz w:val="24"/>
          <w:szCs w:val="24"/>
          <w:lang w:val="pl-PL"/>
        </w:rPr>
        <w:t xml:space="preserve">wykonywanych </w:t>
      </w:r>
      <w:r w:rsidR="00FA27D7" w:rsidRPr="00673C07">
        <w:rPr>
          <w:rFonts w:ascii="Calibri" w:hAnsi="Calibri" w:cs="Calibri"/>
          <w:sz w:val="24"/>
          <w:szCs w:val="24"/>
          <w:lang w:val="pl-PL"/>
        </w:rPr>
        <w:t xml:space="preserve">jest w </w:t>
      </w:r>
      <w:r w:rsidR="00F60A0C" w:rsidRPr="00673C07">
        <w:rPr>
          <w:rFonts w:ascii="Calibri" w:hAnsi="Calibri" w:cs="Calibri"/>
          <w:sz w:val="24"/>
          <w:szCs w:val="24"/>
          <w:lang w:val="pl-PL"/>
        </w:rPr>
        <w:t>Czech</w:t>
      </w:r>
      <w:r w:rsidR="00FA27D7" w:rsidRPr="00673C07">
        <w:rPr>
          <w:rFonts w:ascii="Calibri" w:hAnsi="Calibri" w:cs="Calibri"/>
          <w:sz w:val="24"/>
          <w:szCs w:val="24"/>
          <w:lang w:val="pl-PL"/>
        </w:rPr>
        <w:t>ach</w:t>
      </w:r>
      <w:r w:rsidR="00365BEB" w:rsidRPr="00673C07">
        <w:rPr>
          <w:rFonts w:ascii="Calibri" w:hAnsi="Calibri" w:cs="Calibri"/>
          <w:sz w:val="24"/>
          <w:szCs w:val="24"/>
          <w:lang w:val="pl-PL"/>
        </w:rPr>
        <w:t>),</w:t>
      </w:r>
      <w:r w:rsidR="007629ED" w:rsidRPr="00673C07">
        <w:rPr>
          <w:rFonts w:ascii="Calibri" w:hAnsi="Calibri" w:cs="Calibri"/>
          <w:sz w:val="24"/>
          <w:szCs w:val="24"/>
          <w:lang w:val="pl-PL"/>
        </w:rPr>
        <w:t xml:space="preserve"> zabiegów ogólnostomatologicznych udzielanych w znieczuleniu ogólnym</w:t>
      </w:r>
      <w:r w:rsidR="00365BEB" w:rsidRPr="00673C07">
        <w:rPr>
          <w:rFonts w:ascii="Calibri" w:hAnsi="Calibri" w:cs="Calibri"/>
          <w:sz w:val="24"/>
          <w:szCs w:val="24"/>
          <w:lang w:val="pl-PL"/>
        </w:rPr>
        <w:t xml:space="preserve">, </w:t>
      </w:r>
      <w:r w:rsidR="0003692B" w:rsidRPr="00673C07">
        <w:rPr>
          <w:rFonts w:ascii="Calibri" w:hAnsi="Calibri" w:cs="Calibri"/>
          <w:sz w:val="24"/>
          <w:szCs w:val="24"/>
          <w:lang w:val="pl-PL"/>
        </w:rPr>
        <w:t>iniekcji</w:t>
      </w:r>
      <w:r w:rsidR="007629ED" w:rsidRPr="00673C07">
        <w:rPr>
          <w:rFonts w:ascii="Calibri" w:hAnsi="Calibri" w:cs="Calibri"/>
          <w:sz w:val="24"/>
          <w:szCs w:val="24"/>
          <w:lang w:val="pl-PL"/>
        </w:rPr>
        <w:t xml:space="preserve"> doszklistkowych preparatów anty</w:t>
      </w:r>
      <w:r w:rsidR="008615FA" w:rsidRPr="00673C07">
        <w:rPr>
          <w:rFonts w:ascii="Calibri" w:hAnsi="Calibri" w:cs="Calibri"/>
          <w:sz w:val="24"/>
          <w:szCs w:val="24"/>
          <w:lang w:val="pl-PL"/>
        </w:rPr>
        <w:t xml:space="preserve">-VEGF </w:t>
      </w:r>
      <w:r w:rsidR="007629ED" w:rsidRPr="00673C07">
        <w:rPr>
          <w:rFonts w:ascii="Calibri" w:hAnsi="Calibri" w:cs="Calibri"/>
          <w:sz w:val="24"/>
          <w:szCs w:val="24"/>
          <w:lang w:val="pl-PL"/>
        </w:rPr>
        <w:t>i operacji żylakó</w:t>
      </w:r>
      <w:r w:rsidR="008615FA" w:rsidRPr="00673C07">
        <w:rPr>
          <w:rFonts w:ascii="Calibri" w:hAnsi="Calibri" w:cs="Calibri"/>
          <w:sz w:val="24"/>
          <w:szCs w:val="24"/>
          <w:lang w:val="pl-PL"/>
        </w:rPr>
        <w:t>w z safenektomią.</w:t>
      </w:r>
      <w:r w:rsidR="009C3938" w:rsidRPr="00673C07">
        <w:rPr>
          <w:rFonts w:ascii="Calibri" w:hAnsi="Calibri" w:cs="Calibri"/>
          <w:sz w:val="24"/>
          <w:szCs w:val="24"/>
          <w:lang w:val="pl-PL"/>
        </w:rPr>
        <w:t xml:space="preserve"> </w:t>
      </w:r>
      <w:r w:rsidR="000561A8" w:rsidRPr="00673C07">
        <w:rPr>
          <w:rFonts w:ascii="Calibri" w:hAnsi="Calibri" w:cs="Calibri"/>
          <w:sz w:val="24"/>
          <w:szCs w:val="24"/>
          <w:lang w:val="pl-PL"/>
        </w:rPr>
        <w:t>Inne popularne destynacje</w:t>
      </w:r>
      <w:r w:rsidR="001C4110" w:rsidRPr="00673C07">
        <w:rPr>
          <w:rFonts w:ascii="Calibri" w:hAnsi="Calibri" w:cs="Calibri"/>
          <w:sz w:val="24"/>
          <w:szCs w:val="24"/>
          <w:lang w:val="pl-PL"/>
        </w:rPr>
        <w:t>,</w:t>
      </w:r>
      <w:r w:rsidR="000561A8" w:rsidRPr="00673C07">
        <w:rPr>
          <w:rFonts w:ascii="Calibri" w:hAnsi="Calibri" w:cs="Calibri"/>
          <w:sz w:val="24"/>
          <w:szCs w:val="24"/>
          <w:lang w:val="pl-PL"/>
        </w:rPr>
        <w:t xml:space="preserve"> do</w:t>
      </w:r>
      <w:r w:rsidR="002657DA" w:rsidRPr="00673C07">
        <w:rPr>
          <w:rFonts w:ascii="Calibri" w:hAnsi="Calibri" w:cs="Calibri"/>
          <w:sz w:val="24"/>
          <w:szCs w:val="24"/>
          <w:lang w:val="pl-PL"/>
        </w:rPr>
        <w:t> </w:t>
      </w:r>
      <w:r w:rsidR="000561A8" w:rsidRPr="00673C07">
        <w:rPr>
          <w:rFonts w:ascii="Calibri" w:hAnsi="Calibri" w:cs="Calibri"/>
          <w:sz w:val="24"/>
          <w:szCs w:val="24"/>
          <w:lang w:val="pl-PL"/>
        </w:rPr>
        <w:t xml:space="preserve">których polscy pacjenci wyjeżdżają </w:t>
      </w:r>
      <w:r w:rsidR="00FA27D7" w:rsidRPr="00673C07">
        <w:rPr>
          <w:rFonts w:ascii="Calibri" w:hAnsi="Calibri" w:cs="Calibri"/>
          <w:sz w:val="24"/>
          <w:szCs w:val="24"/>
          <w:lang w:val="pl-PL"/>
        </w:rPr>
        <w:t xml:space="preserve">na </w:t>
      </w:r>
      <w:r w:rsidR="000561A8" w:rsidRPr="00673C07">
        <w:rPr>
          <w:rFonts w:ascii="Calibri" w:hAnsi="Calibri" w:cs="Calibri"/>
          <w:sz w:val="24"/>
          <w:szCs w:val="24"/>
          <w:lang w:val="pl-PL"/>
        </w:rPr>
        <w:t>leczeni</w:t>
      </w:r>
      <w:r w:rsidR="00205A70" w:rsidRPr="00673C07">
        <w:rPr>
          <w:rFonts w:ascii="Calibri" w:hAnsi="Calibri" w:cs="Calibri"/>
          <w:sz w:val="24"/>
          <w:szCs w:val="24"/>
          <w:lang w:val="pl-PL"/>
        </w:rPr>
        <w:t>e</w:t>
      </w:r>
      <w:r w:rsidR="000561A8" w:rsidRPr="00673C07">
        <w:rPr>
          <w:rFonts w:ascii="Calibri" w:hAnsi="Calibri" w:cs="Calibri"/>
          <w:sz w:val="24"/>
          <w:szCs w:val="24"/>
          <w:lang w:val="pl-PL"/>
        </w:rPr>
        <w:t xml:space="preserve"> w ramach dyrektywy transgranicznej</w:t>
      </w:r>
      <w:r w:rsidR="00D01B4D">
        <w:rPr>
          <w:rFonts w:ascii="Calibri" w:hAnsi="Calibri" w:cs="Calibri"/>
          <w:sz w:val="24"/>
          <w:szCs w:val="24"/>
          <w:lang w:val="pl-PL"/>
        </w:rPr>
        <w:t>,</w:t>
      </w:r>
      <w:r w:rsidR="000561A8" w:rsidRPr="00673C07">
        <w:rPr>
          <w:rFonts w:ascii="Calibri" w:hAnsi="Calibri" w:cs="Calibri"/>
          <w:sz w:val="24"/>
          <w:szCs w:val="24"/>
          <w:lang w:val="pl-PL"/>
        </w:rPr>
        <w:t xml:space="preserve"> to</w:t>
      </w:r>
      <w:r w:rsidR="002657DA" w:rsidRPr="00673C07">
        <w:rPr>
          <w:rFonts w:ascii="Calibri" w:hAnsi="Calibri" w:cs="Calibri"/>
          <w:sz w:val="24"/>
          <w:szCs w:val="24"/>
          <w:lang w:val="pl-PL"/>
        </w:rPr>
        <w:t> </w:t>
      </w:r>
      <w:r w:rsidR="000561A8" w:rsidRPr="00673C07">
        <w:rPr>
          <w:rFonts w:ascii="Calibri" w:hAnsi="Calibri" w:cs="Calibri"/>
          <w:sz w:val="24"/>
          <w:szCs w:val="24"/>
          <w:lang w:val="pl-PL"/>
        </w:rPr>
        <w:t>Niemcy i Litw</w:t>
      </w:r>
      <w:r w:rsidR="001C4110" w:rsidRPr="00673C07">
        <w:rPr>
          <w:rFonts w:ascii="Calibri" w:hAnsi="Calibri" w:cs="Calibri"/>
          <w:sz w:val="24"/>
          <w:szCs w:val="24"/>
          <w:lang w:val="pl-PL"/>
        </w:rPr>
        <w:t>a</w:t>
      </w:r>
      <w:r w:rsidR="00CC49ED" w:rsidRPr="00673C07">
        <w:rPr>
          <w:rFonts w:ascii="Calibri" w:hAnsi="Calibri" w:cs="Calibri"/>
          <w:sz w:val="24"/>
          <w:szCs w:val="24"/>
          <w:lang w:val="pl-PL"/>
        </w:rPr>
        <w:t>, a największą</w:t>
      </w:r>
      <w:r w:rsidR="008C0A01" w:rsidRPr="00673C07">
        <w:rPr>
          <w:rFonts w:ascii="Calibri" w:hAnsi="Calibri" w:cs="Calibri"/>
          <w:sz w:val="24"/>
          <w:szCs w:val="24"/>
          <w:lang w:val="pl-PL"/>
        </w:rPr>
        <w:t xml:space="preserve"> l</w:t>
      </w:r>
      <w:r w:rsidR="00CC49ED" w:rsidRPr="00673C07">
        <w:rPr>
          <w:rFonts w:ascii="Calibri" w:hAnsi="Calibri" w:cs="Calibri"/>
          <w:sz w:val="24"/>
          <w:szCs w:val="24"/>
          <w:lang w:val="pl-PL"/>
        </w:rPr>
        <w:t>iczbę wniosków</w:t>
      </w:r>
      <w:r w:rsidR="008C0A01" w:rsidRPr="00673C07">
        <w:rPr>
          <w:rFonts w:ascii="Calibri" w:hAnsi="Calibri" w:cs="Calibri"/>
          <w:sz w:val="24"/>
          <w:szCs w:val="24"/>
          <w:lang w:val="pl-PL"/>
        </w:rPr>
        <w:t xml:space="preserve"> o zwrot kosztów</w:t>
      </w:r>
      <w:r w:rsidR="00CC49ED" w:rsidRPr="00673C07">
        <w:rPr>
          <w:rFonts w:ascii="Calibri" w:hAnsi="Calibri" w:cs="Calibri"/>
          <w:sz w:val="24"/>
          <w:szCs w:val="24"/>
          <w:lang w:val="pl-PL"/>
        </w:rPr>
        <w:t xml:space="preserve"> obsługuje Śląski </w:t>
      </w:r>
      <w:r w:rsidR="008C0A01" w:rsidRPr="00673C07">
        <w:rPr>
          <w:rFonts w:ascii="Calibri" w:hAnsi="Calibri" w:cs="Calibri"/>
          <w:sz w:val="24"/>
          <w:szCs w:val="24"/>
          <w:lang w:val="pl-PL"/>
        </w:rPr>
        <w:t>O</w:t>
      </w:r>
      <w:r w:rsidR="00CC49ED" w:rsidRPr="00673C07">
        <w:rPr>
          <w:rFonts w:ascii="Calibri" w:hAnsi="Calibri" w:cs="Calibri"/>
          <w:sz w:val="24"/>
          <w:szCs w:val="24"/>
          <w:lang w:val="pl-PL"/>
        </w:rPr>
        <w:t xml:space="preserve">ddział </w:t>
      </w:r>
      <w:r w:rsidR="008C0A01" w:rsidRPr="00673C07">
        <w:rPr>
          <w:rFonts w:ascii="Calibri" w:hAnsi="Calibri" w:cs="Calibri"/>
          <w:sz w:val="24"/>
          <w:szCs w:val="24"/>
          <w:lang w:val="pl-PL"/>
        </w:rPr>
        <w:t>W</w:t>
      </w:r>
      <w:r w:rsidR="00CC49ED" w:rsidRPr="00673C07">
        <w:rPr>
          <w:rFonts w:ascii="Calibri" w:hAnsi="Calibri" w:cs="Calibri"/>
          <w:sz w:val="24"/>
          <w:szCs w:val="24"/>
          <w:lang w:val="pl-PL"/>
        </w:rPr>
        <w:t xml:space="preserve">ojewódzki </w:t>
      </w:r>
      <w:r w:rsidR="008C0A01" w:rsidRPr="00673C07">
        <w:rPr>
          <w:rFonts w:ascii="Calibri" w:hAnsi="Calibri" w:cs="Calibri"/>
          <w:sz w:val="24"/>
          <w:szCs w:val="24"/>
          <w:lang w:val="pl-PL"/>
        </w:rPr>
        <w:t xml:space="preserve">NFZ </w:t>
      </w:r>
      <w:r w:rsidR="002D2E4B" w:rsidRPr="00673C07">
        <w:rPr>
          <w:rFonts w:ascii="Calibri" w:hAnsi="Calibri" w:cs="Calibri"/>
          <w:sz w:val="24"/>
          <w:szCs w:val="24"/>
          <w:lang w:val="pl-PL"/>
        </w:rPr>
        <w:t>–</w:t>
      </w:r>
      <w:r w:rsidR="00380467" w:rsidRPr="00673C07">
        <w:rPr>
          <w:rFonts w:ascii="Calibri" w:hAnsi="Calibri" w:cs="Calibri"/>
          <w:sz w:val="24"/>
          <w:szCs w:val="24"/>
          <w:lang w:val="pl-PL"/>
        </w:rPr>
        <w:t xml:space="preserve"> w 2023 roku rozpatrzono tam </w:t>
      </w:r>
      <w:r w:rsidR="00D01B4D">
        <w:rPr>
          <w:rFonts w:ascii="Calibri" w:hAnsi="Calibri" w:cs="Calibri"/>
          <w:sz w:val="24"/>
          <w:szCs w:val="24"/>
          <w:lang w:val="pl-PL"/>
        </w:rPr>
        <w:t>a</w:t>
      </w:r>
      <w:r w:rsidR="00D01B4D" w:rsidRPr="00673C07">
        <w:rPr>
          <w:rFonts w:ascii="Calibri" w:hAnsi="Calibri" w:cs="Calibri"/>
          <w:sz w:val="24"/>
          <w:szCs w:val="24"/>
          <w:lang w:val="pl-PL"/>
        </w:rPr>
        <w:t>ż</w:t>
      </w:r>
      <w:r w:rsidR="00D01B4D">
        <w:rPr>
          <w:rFonts w:ascii="Calibri" w:hAnsi="Calibri" w:cs="Calibri"/>
          <w:sz w:val="24"/>
          <w:szCs w:val="24"/>
          <w:lang w:val="pl-PL"/>
        </w:rPr>
        <w:t xml:space="preserve"> </w:t>
      </w:r>
      <w:r w:rsidR="00380467" w:rsidRPr="00673C07">
        <w:rPr>
          <w:rFonts w:ascii="Calibri" w:hAnsi="Calibri" w:cs="Calibri"/>
          <w:sz w:val="24"/>
          <w:szCs w:val="24"/>
          <w:lang w:val="pl-PL"/>
        </w:rPr>
        <w:t>12 431 wniosków, wypłacając pacjentom ponad 34 mln zł.</w:t>
      </w:r>
    </w:p>
    <w:p w14:paraId="7317C53B" w14:textId="77777777" w:rsidR="00E40D21" w:rsidRPr="00673C07" w:rsidRDefault="005D66AB" w:rsidP="00E40D21">
      <w:pPr>
        <w:spacing w:line="331" w:lineRule="auto"/>
        <w:jc w:val="both"/>
        <w:rPr>
          <w:rFonts w:ascii="Calibri" w:hAnsi="Calibri" w:cs="Calibri"/>
          <w:sz w:val="24"/>
          <w:szCs w:val="24"/>
          <w:lang w:val="pl-PL"/>
        </w:rPr>
      </w:pPr>
      <w:r w:rsidRPr="00673C07">
        <w:rPr>
          <w:rFonts w:ascii="Calibri" w:hAnsi="Calibri" w:cs="Calibri"/>
          <w:sz w:val="24"/>
          <w:szCs w:val="24"/>
          <w:lang w:val="pl-PL"/>
        </w:rPr>
        <w:t xml:space="preserve">Na zakończenie prelegentka </w:t>
      </w:r>
      <w:r w:rsidR="00E40D21" w:rsidRPr="00673C07">
        <w:rPr>
          <w:rFonts w:ascii="Calibri" w:hAnsi="Calibri" w:cs="Calibri"/>
          <w:sz w:val="24"/>
          <w:szCs w:val="24"/>
          <w:lang w:val="pl-PL"/>
        </w:rPr>
        <w:t xml:space="preserve">przedstawiła statystyki dotyczące karty EKUZ i wskazała okresy ważności karty dla poszczególnych grup pacjentów. </w:t>
      </w:r>
    </w:p>
    <w:p w14:paraId="37A55E23" w14:textId="77777777" w:rsidR="00307CE6" w:rsidRPr="00673C07" w:rsidRDefault="00307CE6" w:rsidP="001A2FDA">
      <w:pPr>
        <w:spacing w:line="360" w:lineRule="auto"/>
        <w:jc w:val="both"/>
        <w:rPr>
          <w:rFonts w:ascii="Calibri" w:hAnsi="Calibri" w:cs="Calibri"/>
          <w:sz w:val="24"/>
          <w:szCs w:val="24"/>
          <w:lang w:val="pl-PL"/>
        </w:rPr>
      </w:pPr>
    </w:p>
    <w:p w14:paraId="0000002E" w14:textId="148F64AA" w:rsidR="00EC1D35" w:rsidRPr="00673C07" w:rsidRDefault="00B65E43" w:rsidP="001A2FDA">
      <w:pPr>
        <w:numPr>
          <w:ilvl w:val="0"/>
          <w:numId w:val="6"/>
        </w:numPr>
        <w:spacing w:line="360" w:lineRule="auto"/>
        <w:jc w:val="both"/>
        <w:rPr>
          <w:rFonts w:ascii="Calibri" w:hAnsi="Calibri" w:cs="Calibri"/>
          <w:i/>
          <w:sz w:val="24"/>
          <w:szCs w:val="24"/>
          <w:u w:val="single"/>
          <w:lang w:val="pl-PL"/>
        </w:rPr>
      </w:pPr>
      <w:r w:rsidRPr="00673C07">
        <w:rPr>
          <w:rFonts w:ascii="Calibri" w:hAnsi="Calibri" w:cs="Calibri"/>
          <w:i/>
          <w:sz w:val="24"/>
          <w:szCs w:val="24"/>
          <w:u w:val="single"/>
          <w:lang w:val="pl-PL"/>
        </w:rPr>
        <w:t>Leczenie planowane za granicą z perspektywy Polski.</w:t>
      </w:r>
    </w:p>
    <w:p w14:paraId="4C88A302" w14:textId="77777777" w:rsidR="00FE1679" w:rsidRPr="00673C07" w:rsidRDefault="00FE1679" w:rsidP="001A2FDA">
      <w:pPr>
        <w:spacing w:line="360" w:lineRule="auto"/>
        <w:jc w:val="both"/>
        <w:rPr>
          <w:rFonts w:ascii="Calibri" w:hAnsi="Calibri" w:cs="Calibri"/>
          <w:b/>
          <w:color w:val="4A86E8"/>
          <w:sz w:val="24"/>
          <w:szCs w:val="24"/>
          <w:lang w:val="pl-PL"/>
        </w:rPr>
      </w:pPr>
    </w:p>
    <w:p w14:paraId="0000002F" w14:textId="063C9AEF" w:rsidR="00EC1D35" w:rsidRPr="00673C07" w:rsidRDefault="00B65E43" w:rsidP="001A2FDA">
      <w:pPr>
        <w:spacing w:line="360" w:lineRule="auto"/>
        <w:jc w:val="both"/>
        <w:rPr>
          <w:rFonts w:ascii="Calibri" w:hAnsi="Calibri" w:cs="Calibri"/>
          <w:bCs/>
          <w:sz w:val="24"/>
          <w:szCs w:val="24"/>
          <w:lang w:val="pl-PL"/>
        </w:rPr>
      </w:pPr>
      <w:r w:rsidRPr="00673C07">
        <w:rPr>
          <w:rFonts w:ascii="Calibri" w:hAnsi="Calibri" w:cs="Calibri"/>
          <w:b/>
          <w:color w:val="4A86E8"/>
          <w:sz w:val="24"/>
          <w:szCs w:val="24"/>
          <w:lang w:val="pl-PL"/>
        </w:rPr>
        <w:t xml:space="preserve">Magdalena Karwowska, Urszula Zahaczewska </w:t>
      </w:r>
      <w:r w:rsidRPr="00673C07">
        <w:rPr>
          <w:rFonts w:ascii="Calibri" w:hAnsi="Calibri" w:cs="Calibri"/>
          <w:bCs/>
          <w:sz w:val="24"/>
          <w:szCs w:val="24"/>
          <w:lang w:val="pl-PL"/>
        </w:rPr>
        <w:t xml:space="preserve">Departament Współpracy Międzynarodowej, Centrala </w:t>
      </w:r>
      <w:r w:rsidR="00775D27" w:rsidRPr="001A2FDA">
        <w:rPr>
          <w:rFonts w:ascii="Calibri" w:hAnsi="Calibri" w:cs="Calibri"/>
          <w:bCs/>
          <w:sz w:val="24"/>
          <w:szCs w:val="24"/>
          <w:lang w:val="pl-PL"/>
        </w:rPr>
        <w:t>N</w:t>
      </w:r>
      <w:r w:rsidR="00775D27">
        <w:rPr>
          <w:rFonts w:ascii="Calibri" w:hAnsi="Calibri" w:cs="Calibri"/>
          <w:bCs/>
          <w:sz w:val="24"/>
          <w:szCs w:val="24"/>
          <w:lang w:val="pl-PL"/>
        </w:rPr>
        <w:t xml:space="preserve">arodowego </w:t>
      </w:r>
      <w:r w:rsidR="00775D27" w:rsidRPr="001A2FDA">
        <w:rPr>
          <w:rFonts w:ascii="Calibri" w:hAnsi="Calibri" w:cs="Calibri"/>
          <w:bCs/>
          <w:sz w:val="24"/>
          <w:szCs w:val="24"/>
          <w:lang w:val="pl-PL"/>
        </w:rPr>
        <w:t>F</w:t>
      </w:r>
      <w:r w:rsidR="00775D27">
        <w:rPr>
          <w:rFonts w:ascii="Calibri" w:hAnsi="Calibri" w:cs="Calibri"/>
          <w:bCs/>
          <w:sz w:val="24"/>
          <w:szCs w:val="24"/>
          <w:lang w:val="pl-PL"/>
        </w:rPr>
        <w:t xml:space="preserve">unduszu </w:t>
      </w:r>
      <w:r w:rsidR="00775D27" w:rsidRPr="001A2FDA">
        <w:rPr>
          <w:rFonts w:ascii="Calibri" w:hAnsi="Calibri" w:cs="Calibri"/>
          <w:bCs/>
          <w:sz w:val="24"/>
          <w:szCs w:val="24"/>
          <w:lang w:val="pl-PL"/>
        </w:rPr>
        <w:t>Z</w:t>
      </w:r>
      <w:r w:rsidR="00775D27">
        <w:rPr>
          <w:rFonts w:ascii="Calibri" w:hAnsi="Calibri" w:cs="Calibri"/>
          <w:bCs/>
          <w:sz w:val="24"/>
          <w:szCs w:val="24"/>
          <w:lang w:val="pl-PL"/>
        </w:rPr>
        <w:t>drowia</w:t>
      </w:r>
    </w:p>
    <w:p w14:paraId="00000030" w14:textId="77777777" w:rsidR="00EC1D35" w:rsidRPr="00673C07" w:rsidRDefault="00EC1D35" w:rsidP="001A2FDA">
      <w:pPr>
        <w:spacing w:line="360" w:lineRule="auto"/>
        <w:jc w:val="both"/>
        <w:rPr>
          <w:rFonts w:ascii="Calibri" w:hAnsi="Calibri" w:cs="Calibri"/>
          <w:b/>
          <w:sz w:val="24"/>
          <w:szCs w:val="24"/>
          <w:lang w:val="pl-PL"/>
        </w:rPr>
      </w:pPr>
    </w:p>
    <w:p w14:paraId="00000031" w14:textId="57222826"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b/>
          <w:iCs/>
          <w:sz w:val="24"/>
          <w:szCs w:val="24"/>
          <w:lang w:val="pl-PL"/>
        </w:rPr>
        <w:t>Magdalena Karwowska</w:t>
      </w:r>
      <w:r w:rsidR="00B90376" w:rsidRPr="00673C07">
        <w:rPr>
          <w:rFonts w:ascii="Calibri" w:hAnsi="Calibri" w:cs="Calibri"/>
          <w:b/>
          <w:i/>
          <w:sz w:val="24"/>
          <w:szCs w:val="24"/>
          <w:lang w:val="pl-PL"/>
        </w:rPr>
        <w:t>:</w:t>
      </w:r>
      <w:r w:rsidRPr="00673C07">
        <w:rPr>
          <w:rFonts w:ascii="Calibri" w:hAnsi="Calibri" w:cs="Calibri"/>
          <w:b/>
          <w:i/>
          <w:sz w:val="24"/>
          <w:szCs w:val="24"/>
          <w:lang w:val="pl-PL"/>
        </w:rPr>
        <w:t xml:space="preserve"> </w:t>
      </w:r>
      <w:r w:rsidRPr="00673C07">
        <w:rPr>
          <w:rFonts w:ascii="Calibri" w:hAnsi="Calibri" w:cs="Calibri"/>
          <w:i/>
          <w:sz w:val="24"/>
          <w:szCs w:val="24"/>
          <w:lang w:val="pl-PL"/>
        </w:rPr>
        <w:t>Od ponad 30 lat zawodowo związana z obszarem ochrony zdrowia. Od 20 lat pracownik Narodowego Funduszu Zdrowia</w:t>
      </w:r>
      <w:r w:rsidR="00B90376" w:rsidRPr="00673C07">
        <w:rPr>
          <w:rFonts w:ascii="Calibri" w:hAnsi="Calibri" w:cs="Calibri"/>
          <w:i/>
          <w:sz w:val="24"/>
          <w:szCs w:val="24"/>
          <w:lang w:val="pl-PL"/>
        </w:rPr>
        <w:t xml:space="preserve">, </w:t>
      </w:r>
      <w:r w:rsidRPr="00673C07">
        <w:rPr>
          <w:rFonts w:ascii="Calibri" w:hAnsi="Calibri" w:cs="Calibri"/>
          <w:i/>
          <w:sz w:val="24"/>
          <w:szCs w:val="24"/>
          <w:lang w:val="pl-PL"/>
        </w:rPr>
        <w:t>od 8 lat naczelnik Wydziału Leczenia za</w:t>
      </w:r>
      <w:r w:rsidR="002657DA" w:rsidRPr="00673C07">
        <w:rPr>
          <w:rFonts w:ascii="Calibri" w:hAnsi="Calibri" w:cs="Calibri"/>
          <w:i/>
          <w:sz w:val="24"/>
          <w:szCs w:val="24"/>
          <w:lang w:val="pl-PL"/>
        </w:rPr>
        <w:t> </w:t>
      </w:r>
      <w:r w:rsidRPr="00673C07">
        <w:rPr>
          <w:rFonts w:ascii="Calibri" w:hAnsi="Calibri" w:cs="Calibri"/>
          <w:i/>
          <w:sz w:val="24"/>
          <w:szCs w:val="24"/>
          <w:lang w:val="pl-PL"/>
        </w:rPr>
        <w:t>Granicą Departamentu Współpracy Międzynarodowej w Centrali Narodowego Funduszu Zdrowia.</w:t>
      </w:r>
    </w:p>
    <w:p w14:paraId="00000032" w14:textId="77777777"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i/>
          <w:sz w:val="24"/>
          <w:szCs w:val="24"/>
          <w:lang w:val="pl-PL"/>
        </w:rPr>
        <w:t xml:space="preserve"> </w:t>
      </w:r>
    </w:p>
    <w:p w14:paraId="00000033" w14:textId="45A69C2E"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b/>
          <w:iCs/>
          <w:sz w:val="24"/>
          <w:szCs w:val="24"/>
          <w:lang w:val="pl-PL"/>
        </w:rPr>
        <w:t>Urszula Zahaczewska</w:t>
      </w:r>
      <w:r w:rsidR="00B90376" w:rsidRPr="00673C07">
        <w:rPr>
          <w:rFonts w:ascii="Calibri" w:hAnsi="Calibri" w:cs="Calibri"/>
          <w:b/>
          <w:iCs/>
          <w:sz w:val="24"/>
          <w:szCs w:val="24"/>
          <w:lang w:val="pl-PL"/>
        </w:rPr>
        <w:t>:</w:t>
      </w:r>
      <w:r w:rsidRPr="00673C07">
        <w:rPr>
          <w:rFonts w:ascii="Calibri" w:hAnsi="Calibri" w:cs="Calibri"/>
          <w:b/>
          <w:i/>
          <w:sz w:val="24"/>
          <w:szCs w:val="24"/>
          <w:lang w:val="pl-PL"/>
        </w:rPr>
        <w:t xml:space="preserve"> </w:t>
      </w:r>
      <w:r w:rsidR="00B90376" w:rsidRPr="00673C07">
        <w:rPr>
          <w:rFonts w:ascii="Calibri" w:hAnsi="Calibri" w:cs="Calibri"/>
          <w:i/>
          <w:sz w:val="24"/>
          <w:szCs w:val="24"/>
          <w:lang w:val="pl-PL"/>
        </w:rPr>
        <w:t>Gł</w:t>
      </w:r>
      <w:r w:rsidR="009771EF" w:rsidRPr="00673C07">
        <w:rPr>
          <w:rFonts w:ascii="Calibri" w:hAnsi="Calibri" w:cs="Calibri"/>
          <w:i/>
          <w:sz w:val="24"/>
          <w:szCs w:val="24"/>
          <w:lang w:val="pl-PL"/>
        </w:rPr>
        <w:t>ó</w:t>
      </w:r>
      <w:r w:rsidR="00B90376" w:rsidRPr="00673C07">
        <w:rPr>
          <w:rFonts w:ascii="Calibri" w:hAnsi="Calibri" w:cs="Calibri"/>
          <w:i/>
          <w:sz w:val="24"/>
          <w:szCs w:val="24"/>
          <w:lang w:val="pl-PL"/>
        </w:rPr>
        <w:t xml:space="preserve">wny </w:t>
      </w:r>
      <w:r w:rsidR="00B90376" w:rsidRPr="00DA4B45">
        <w:rPr>
          <w:rFonts w:ascii="Calibri" w:hAnsi="Calibri" w:cs="Calibri"/>
          <w:i/>
          <w:sz w:val="24"/>
          <w:szCs w:val="24"/>
          <w:lang w:val="pl-PL"/>
        </w:rPr>
        <w:t xml:space="preserve">Specjalista </w:t>
      </w:r>
      <w:r w:rsidR="004A49D4" w:rsidRPr="00DA4B45">
        <w:rPr>
          <w:rFonts w:ascii="Calibri" w:hAnsi="Calibri" w:cs="Calibri"/>
          <w:i/>
          <w:sz w:val="24"/>
          <w:szCs w:val="24"/>
          <w:lang w:val="pl-PL"/>
        </w:rPr>
        <w:t xml:space="preserve">w </w:t>
      </w:r>
      <w:r w:rsidRPr="00DA4B45">
        <w:rPr>
          <w:rFonts w:ascii="Calibri" w:hAnsi="Calibri" w:cs="Calibri"/>
          <w:i/>
          <w:sz w:val="24"/>
          <w:szCs w:val="24"/>
          <w:lang w:val="pl-PL"/>
        </w:rPr>
        <w:t>Wydzia</w:t>
      </w:r>
      <w:r w:rsidR="004A49D4" w:rsidRPr="00DA4B45">
        <w:rPr>
          <w:rFonts w:ascii="Calibri" w:hAnsi="Calibri" w:cs="Calibri"/>
          <w:i/>
          <w:sz w:val="24"/>
          <w:szCs w:val="24"/>
          <w:lang w:val="pl-PL"/>
        </w:rPr>
        <w:t>le</w:t>
      </w:r>
      <w:r w:rsidRPr="00DA4B45">
        <w:rPr>
          <w:rFonts w:ascii="Calibri" w:hAnsi="Calibri" w:cs="Calibri"/>
          <w:i/>
          <w:sz w:val="24"/>
          <w:szCs w:val="24"/>
          <w:lang w:val="pl-PL"/>
        </w:rPr>
        <w:t xml:space="preserve"> Leczenia za Granicą w Departamencie Współpracy Międzynarodowej Centrali </w:t>
      </w:r>
      <w:r w:rsidR="00DA4B45" w:rsidRPr="00DA4B45">
        <w:rPr>
          <w:rFonts w:ascii="Calibri" w:hAnsi="Calibri" w:cs="Calibri"/>
          <w:bCs/>
          <w:i/>
          <w:sz w:val="24"/>
          <w:szCs w:val="24"/>
          <w:lang w:val="pl-PL"/>
        </w:rPr>
        <w:t>Narodowego Funduszu Zdrowia</w:t>
      </w:r>
      <w:r w:rsidR="00960137" w:rsidRPr="00673C07">
        <w:rPr>
          <w:rFonts w:ascii="Calibri" w:hAnsi="Calibri" w:cs="Calibri"/>
          <w:i/>
          <w:sz w:val="24"/>
          <w:szCs w:val="24"/>
          <w:lang w:val="pl-PL"/>
        </w:rPr>
        <w:t xml:space="preserve">, </w:t>
      </w:r>
      <w:r w:rsidR="004A49D4" w:rsidRPr="00673C07">
        <w:rPr>
          <w:rFonts w:ascii="Calibri" w:hAnsi="Calibri" w:cs="Calibri"/>
          <w:i/>
          <w:sz w:val="24"/>
          <w:szCs w:val="24"/>
          <w:lang w:val="pl-PL"/>
        </w:rPr>
        <w:t xml:space="preserve">od </w:t>
      </w:r>
      <w:r w:rsidR="004A49D4" w:rsidRPr="00673C07">
        <w:rPr>
          <w:rFonts w:ascii="Calibri" w:hAnsi="Calibri" w:cs="Calibri"/>
          <w:i/>
          <w:iCs/>
          <w:sz w:val="24"/>
          <w:szCs w:val="24"/>
          <w:lang w:val="pl-PL"/>
        </w:rPr>
        <w:t>15 lat zawodowo związan</w:t>
      </w:r>
      <w:r w:rsidR="00960137" w:rsidRPr="00673C07">
        <w:rPr>
          <w:rFonts w:ascii="Calibri" w:hAnsi="Calibri" w:cs="Calibri"/>
          <w:i/>
          <w:iCs/>
          <w:sz w:val="24"/>
          <w:szCs w:val="24"/>
          <w:lang w:val="pl-PL"/>
        </w:rPr>
        <w:t>a</w:t>
      </w:r>
      <w:r w:rsidR="004A49D4" w:rsidRPr="00673C07">
        <w:rPr>
          <w:rFonts w:ascii="Calibri" w:hAnsi="Calibri" w:cs="Calibri"/>
          <w:i/>
          <w:iCs/>
          <w:sz w:val="24"/>
          <w:szCs w:val="24"/>
          <w:lang w:val="pl-PL"/>
        </w:rPr>
        <w:t xml:space="preserve"> z obszarem ochrony zdrowia</w:t>
      </w:r>
      <w:r w:rsidR="004F6B20">
        <w:rPr>
          <w:rFonts w:ascii="Calibri" w:hAnsi="Calibri" w:cs="Calibri"/>
          <w:i/>
          <w:iCs/>
          <w:sz w:val="24"/>
          <w:szCs w:val="24"/>
          <w:lang w:val="pl-PL"/>
        </w:rPr>
        <w:t>.</w:t>
      </w:r>
    </w:p>
    <w:p w14:paraId="00000034" w14:textId="77777777" w:rsidR="00EC1D35" w:rsidRPr="00673C07" w:rsidRDefault="00EC1D35" w:rsidP="001A2FDA">
      <w:pPr>
        <w:spacing w:line="360" w:lineRule="auto"/>
        <w:jc w:val="both"/>
        <w:rPr>
          <w:rFonts w:ascii="Calibri" w:hAnsi="Calibri" w:cs="Calibri"/>
          <w:i/>
          <w:sz w:val="24"/>
          <w:szCs w:val="24"/>
          <w:lang w:val="pl-PL"/>
        </w:rPr>
      </w:pPr>
    </w:p>
    <w:p w14:paraId="66D7113D" w14:textId="563A01F0" w:rsidR="009566BF" w:rsidRDefault="009566BF" w:rsidP="009566BF">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 xml:space="preserve">Prezentacja dotyczyła tematyki planowanego leczenia poza granicami Polski oraz zasad i procedur związanych z ubieganiem się o finansowanie takiego leczenia lub badań diagnostycznych ze środków publicznych będących w dyspozycji Narodowego Funduszu Zdrowia. Prelegentki omówiły warunki, jakie muszą zostać spełnione, aby pacjent mógł ubiegać się o zgodę Prezesa NFZ na leczenie poza Polską, której uzyskanie jest konieczne przed rozpoczęciem leczenia. Przedstawiono szczegółowo dwie sytuacje, w których jest to możliwe: zbyt długi czas oczekiwania na leczenie w kraju (tzw. przesłanka kolejkowa) oraz brak możliwości leczenia w kraju. </w:t>
      </w:r>
    </w:p>
    <w:p w14:paraId="0A692C62" w14:textId="77777777" w:rsidR="00421FD0" w:rsidRPr="00673C07" w:rsidRDefault="00421FD0" w:rsidP="009566BF">
      <w:pPr>
        <w:spacing w:line="360" w:lineRule="auto"/>
        <w:jc w:val="both"/>
        <w:rPr>
          <w:rFonts w:ascii="Calibri" w:hAnsi="Calibri" w:cs="Calibri"/>
          <w:sz w:val="24"/>
          <w:szCs w:val="24"/>
          <w:lang w:val="pl-PL"/>
        </w:rPr>
      </w:pPr>
    </w:p>
    <w:p w14:paraId="20668358" w14:textId="00C7A2CD" w:rsidR="009566BF" w:rsidRDefault="009566BF" w:rsidP="009566BF">
      <w:pPr>
        <w:spacing w:line="360" w:lineRule="auto"/>
        <w:jc w:val="both"/>
        <w:rPr>
          <w:rFonts w:ascii="Calibri" w:hAnsi="Calibri" w:cs="Calibri"/>
          <w:sz w:val="24"/>
          <w:szCs w:val="24"/>
          <w:lang w:val="pl-PL"/>
        </w:rPr>
      </w:pPr>
      <w:r w:rsidRPr="00673C07">
        <w:rPr>
          <w:rFonts w:ascii="Calibri" w:hAnsi="Calibri" w:cs="Calibri"/>
          <w:sz w:val="24"/>
          <w:szCs w:val="24"/>
          <w:lang w:val="pl-PL"/>
        </w:rPr>
        <w:t>Pani Karwowska omówiła proces uzyskiwania zgody, która wydawana jest w formie decyzji administracyjnej na wniosek zainteresowanego, a także przedstawiła podstawowe elementy procedury rozpatrywania takiego wniosku</w:t>
      </w:r>
      <w:r w:rsidR="004F6B20">
        <w:rPr>
          <w:rFonts w:ascii="Calibri" w:hAnsi="Calibri" w:cs="Calibri"/>
          <w:sz w:val="24"/>
          <w:szCs w:val="24"/>
          <w:lang w:val="pl-PL"/>
        </w:rPr>
        <w:t>,</w:t>
      </w:r>
      <w:r w:rsidRPr="00673C07">
        <w:rPr>
          <w:rFonts w:ascii="Calibri" w:hAnsi="Calibri" w:cs="Calibri"/>
          <w:sz w:val="24"/>
          <w:szCs w:val="24"/>
          <w:lang w:val="pl-PL"/>
        </w:rPr>
        <w:t xml:space="preserve"> jak opiniowanie wniosku przez konsultantów w</w:t>
      </w:r>
      <w:r w:rsidR="00FF6113">
        <w:rPr>
          <w:rFonts w:ascii="Calibri" w:hAnsi="Calibri" w:cs="Calibri"/>
          <w:sz w:val="24"/>
          <w:szCs w:val="24"/>
          <w:lang w:val="pl-PL"/>
        </w:rPr>
        <w:t> </w:t>
      </w:r>
      <w:r w:rsidRPr="00673C07">
        <w:rPr>
          <w:rFonts w:ascii="Calibri" w:hAnsi="Calibri" w:cs="Calibri"/>
          <w:sz w:val="24"/>
          <w:szCs w:val="24"/>
          <w:lang w:val="pl-PL"/>
        </w:rPr>
        <w:t xml:space="preserve">ochronie zdrowia lub innych osób posiadających profesjonalną wiedzę w zakresie, którego dotyczy wniosek, </w:t>
      </w:r>
      <w:r w:rsidR="00D01B4D">
        <w:rPr>
          <w:rFonts w:ascii="Calibri" w:hAnsi="Calibri" w:cs="Calibri"/>
          <w:sz w:val="24"/>
          <w:szCs w:val="24"/>
          <w:lang w:val="pl-PL"/>
        </w:rPr>
        <w:t xml:space="preserve">jak </w:t>
      </w:r>
      <w:r w:rsidR="00C0274C">
        <w:rPr>
          <w:rFonts w:ascii="Calibri" w:hAnsi="Calibri" w:cs="Calibri"/>
          <w:sz w:val="24"/>
          <w:szCs w:val="24"/>
          <w:lang w:val="pl-PL"/>
        </w:rPr>
        <w:t>równie</w:t>
      </w:r>
      <w:r w:rsidR="00C0274C" w:rsidRPr="00673C07">
        <w:rPr>
          <w:rFonts w:ascii="Calibri" w:hAnsi="Calibri" w:cs="Calibri"/>
          <w:sz w:val="24"/>
          <w:szCs w:val="24"/>
          <w:lang w:val="pl-PL"/>
        </w:rPr>
        <w:t>ż</w:t>
      </w:r>
      <w:r w:rsidRPr="00673C07">
        <w:rPr>
          <w:rFonts w:ascii="Calibri" w:hAnsi="Calibri" w:cs="Calibri"/>
          <w:sz w:val="24"/>
          <w:szCs w:val="24"/>
          <w:lang w:val="pl-PL"/>
        </w:rPr>
        <w:t xml:space="preserve"> prowadzenie korespondencji z ośrodkiem zagranicznym w zakresie ustalania kosztów wnioskowanego leczenia. Przedstawiła również statystyki dotyczące decyzji Prezesa NFZ wydanych w ostatnich latach, podając liczbę pozytywnych i negatywnych rozstrzygnięć oraz przykładowe zakresy świadczeń orzekanych decyzjami Prezesa NFZ. Ponadto omówione zostały podstawowe zasady ubiegania się o sfinansowanie ze środków publicznych leczenia/badań diagnostycznych poza granicami kraju w poszczególnych trybach. Pani Karwowska omówiła poszczególne tryby zwracając uwagę na to, co je rozróżnia – leczenie w ramach przepisów o koordynacji może zostać przeprowadzone wyłącznie w</w:t>
      </w:r>
      <w:r w:rsidR="00291763">
        <w:rPr>
          <w:rFonts w:ascii="Calibri" w:hAnsi="Calibri" w:cs="Calibri"/>
          <w:sz w:val="24"/>
          <w:szCs w:val="24"/>
          <w:lang w:val="pl-PL"/>
        </w:rPr>
        <w:t> </w:t>
      </w:r>
      <w:r w:rsidRPr="00673C07">
        <w:rPr>
          <w:rFonts w:ascii="Calibri" w:hAnsi="Calibri" w:cs="Calibri"/>
          <w:sz w:val="24"/>
          <w:szCs w:val="24"/>
          <w:lang w:val="pl-PL"/>
        </w:rPr>
        <w:t>placówkach publicznych w krajach UE/EFTA oraz w</w:t>
      </w:r>
      <w:r w:rsidR="00846DF1" w:rsidRPr="00673C07">
        <w:rPr>
          <w:rFonts w:ascii="Calibri" w:hAnsi="Calibri" w:cs="Calibri"/>
          <w:sz w:val="24"/>
          <w:szCs w:val="24"/>
          <w:lang w:val="pl-PL"/>
        </w:rPr>
        <w:t> </w:t>
      </w:r>
      <w:r w:rsidRPr="00673C07">
        <w:rPr>
          <w:rFonts w:ascii="Calibri" w:hAnsi="Calibri" w:cs="Calibri"/>
          <w:sz w:val="24"/>
          <w:szCs w:val="24"/>
          <w:lang w:val="pl-PL"/>
        </w:rPr>
        <w:t>Zjednoczonym Królestwie, w</w:t>
      </w:r>
      <w:r w:rsidR="00E868EE">
        <w:rPr>
          <w:rFonts w:ascii="Calibri" w:hAnsi="Calibri" w:cs="Calibri"/>
          <w:sz w:val="24"/>
          <w:szCs w:val="24"/>
          <w:lang w:val="pl-PL"/>
        </w:rPr>
        <w:t xml:space="preserve"> </w:t>
      </w:r>
      <w:r w:rsidRPr="00673C07">
        <w:rPr>
          <w:rFonts w:ascii="Calibri" w:hAnsi="Calibri" w:cs="Calibri"/>
          <w:sz w:val="24"/>
          <w:szCs w:val="24"/>
          <w:lang w:val="pl-PL"/>
        </w:rPr>
        <w:t>ramach przepisów dyrektywy transgranicznej pacjenci mogą korzystać z opieki zdrowotnej zarówno w placówkach prywatnych jak i</w:t>
      </w:r>
      <w:r w:rsidR="00D90F51">
        <w:rPr>
          <w:rFonts w:ascii="Calibri" w:hAnsi="Calibri" w:cs="Calibri"/>
          <w:sz w:val="24"/>
          <w:szCs w:val="24"/>
          <w:lang w:val="pl-PL"/>
        </w:rPr>
        <w:t xml:space="preserve"> </w:t>
      </w:r>
      <w:r w:rsidRPr="00673C07">
        <w:rPr>
          <w:rFonts w:ascii="Calibri" w:hAnsi="Calibri" w:cs="Calibri"/>
          <w:sz w:val="24"/>
          <w:szCs w:val="24"/>
          <w:lang w:val="pl-PL"/>
        </w:rPr>
        <w:t>publicznych, ale tylko w krajach UE/EOG</w:t>
      </w:r>
      <w:r w:rsidR="00896444">
        <w:rPr>
          <w:rFonts w:ascii="Calibri" w:hAnsi="Calibri" w:cs="Calibri"/>
          <w:sz w:val="24"/>
          <w:szCs w:val="24"/>
          <w:lang w:val="pl-PL"/>
        </w:rPr>
        <w:t>.</w:t>
      </w:r>
      <w:r w:rsidRPr="00673C07">
        <w:rPr>
          <w:rFonts w:ascii="Calibri" w:hAnsi="Calibri" w:cs="Calibri"/>
          <w:sz w:val="24"/>
          <w:szCs w:val="24"/>
          <w:lang w:val="pl-PL"/>
        </w:rPr>
        <w:t xml:space="preserve"> </w:t>
      </w:r>
      <w:r w:rsidR="00896444">
        <w:rPr>
          <w:rFonts w:ascii="Calibri" w:hAnsi="Calibri" w:cs="Calibri"/>
          <w:sz w:val="24"/>
          <w:szCs w:val="24"/>
          <w:lang w:val="pl-PL"/>
        </w:rPr>
        <w:t>N</w:t>
      </w:r>
      <w:r w:rsidRPr="00673C07">
        <w:rPr>
          <w:rFonts w:ascii="Calibri" w:hAnsi="Calibri" w:cs="Calibri"/>
          <w:sz w:val="24"/>
          <w:szCs w:val="24"/>
          <w:lang w:val="pl-PL"/>
        </w:rPr>
        <w:t>atomiast gdy podstawą wydania decyzji są przepisy krajowe,</w:t>
      </w:r>
      <w:r w:rsidR="00D90F51">
        <w:rPr>
          <w:rFonts w:ascii="Calibri" w:hAnsi="Calibri" w:cs="Calibri"/>
          <w:sz w:val="24"/>
          <w:szCs w:val="24"/>
          <w:lang w:val="pl-PL"/>
        </w:rPr>
        <w:t xml:space="preserve"> </w:t>
      </w:r>
      <w:r w:rsidRPr="00673C07">
        <w:rPr>
          <w:rFonts w:ascii="Calibri" w:hAnsi="Calibri" w:cs="Calibri"/>
          <w:sz w:val="24"/>
          <w:szCs w:val="24"/>
          <w:lang w:val="pl-PL"/>
        </w:rPr>
        <w:t>leczenie może zostać przeprowadzone w</w:t>
      </w:r>
      <w:r w:rsidR="00D90F51">
        <w:rPr>
          <w:rFonts w:ascii="Calibri" w:hAnsi="Calibri" w:cs="Calibri"/>
          <w:sz w:val="24"/>
          <w:szCs w:val="24"/>
          <w:lang w:val="pl-PL"/>
        </w:rPr>
        <w:t> </w:t>
      </w:r>
      <w:r w:rsidRPr="00673C07">
        <w:rPr>
          <w:rFonts w:ascii="Calibri" w:hAnsi="Calibri" w:cs="Calibri"/>
          <w:sz w:val="24"/>
          <w:szCs w:val="24"/>
          <w:lang w:val="pl-PL"/>
        </w:rPr>
        <w:t>dowolnym państwie na</w:t>
      </w:r>
      <w:r w:rsidR="008B4595">
        <w:rPr>
          <w:rFonts w:ascii="Calibri" w:hAnsi="Calibri" w:cs="Calibri"/>
          <w:sz w:val="24"/>
          <w:szCs w:val="24"/>
          <w:lang w:val="pl-PL"/>
        </w:rPr>
        <w:t xml:space="preserve"> </w:t>
      </w:r>
      <w:r w:rsidRPr="00673C07">
        <w:rPr>
          <w:rFonts w:ascii="Calibri" w:hAnsi="Calibri" w:cs="Calibri"/>
          <w:sz w:val="24"/>
          <w:szCs w:val="24"/>
          <w:lang w:val="pl-PL"/>
        </w:rPr>
        <w:t>świecie.</w:t>
      </w:r>
    </w:p>
    <w:p w14:paraId="2990C1C7" w14:textId="77777777" w:rsidR="00421FD0" w:rsidRPr="00673C07" w:rsidRDefault="00421FD0" w:rsidP="009566BF">
      <w:pPr>
        <w:spacing w:line="360" w:lineRule="auto"/>
        <w:jc w:val="both"/>
        <w:rPr>
          <w:rFonts w:ascii="Calibri" w:hAnsi="Calibri" w:cs="Calibri"/>
          <w:sz w:val="24"/>
          <w:szCs w:val="24"/>
          <w:lang w:val="pl-PL"/>
        </w:rPr>
      </w:pPr>
    </w:p>
    <w:p w14:paraId="76DB2475" w14:textId="1A238037" w:rsidR="009566BF" w:rsidRDefault="009566BF" w:rsidP="009566BF">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 xml:space="preserve">Omówiono również kwestie dotyczące finansowania leczenia w zależności od </w:t>
      </w:r>
      <w:r w:rsidR="00D90F51">
        <w:rPr>
          <w:rFonts w:ascii="Calibri" w:hAnsi="Calibri" w:cs="Calibri"/>
          <w:iCs/>
          <w:sz w:val="24"/>
          <w:szCs w:val="24"/>
          <w:lang w:val="pl-PL"/>
        </w:rPr>
        <w:t>podstaw prawnych udzielonych świadczeń</w:t>
      </w:r>
      <w:r w:rsidR="00D01B4D">
        <w:rPr>
          <w:rFonts w:ascii="Calibri" w:hAnsi="Calibri" w:cs="Calibri"/>
          <w:iCs/>
          <w:sz w:val="24"/>
          <w:szCs w:val="24"/>
          <w:lang w:val="pl-PL"/>
        </w:rPr>
        <w:t>.</w:t>
      </w:r>
      <w:r w:rsidR="00D90F51" w:rsidRPr="00673C07">
        <w:rPr>
          <w:rFonts w:ascii="Calibri" w:hAnsi="Calibri" w:cs="Calibri"/>
          <w:iCs/>
          <w:sz w:val="24"/>
          <w:szCs w:val="24"/>
          <w:lang w:val="pl-PL"/>
        </w:rPr>
        <w:t xml:space="preserve"> </w:t>
      </w:r>
      <w:r w:rsidRPr="00673C07">
        <w:rPr>
          <w:rFonts w:ascii="Calibri" w:hAnsi="Calibri" w:cs="Calibri"/>
          <w:iCs/>
          <w:sz w:val="24"/>
          <w:szCs w:val="24"/>
          <w:lang w:val="pl-PL"/>
        </w:rPr>
        <w:t>W</w:t>
      </w:r>
      <w:r w:rsidR="00D90F51">
        <w:rPr>
          <w:rFonts w:ascii="Calibri" w:hAnsi="Calibri" w:cs="Calibri"/>
          <w:iCs/>
          <w:sz w:val="24"/>
          <w:szCs w:val="24"/>
          <w:lang w:val="pl-PL"/>
        </w:rPr>
        <w:t xml:space="preserve"> </w:t>
      </w:r>
      <w:r w:rsidRPr="00673C07">
        <w:rPr>
          <w:rFonts w:ascii="Calibri" w:hAnsi="Calibri" w:cs="Calibri"/>
          <w:iCs/>
          <w:sz w:val="24"/>
          <w:szCs w:val="24"/>
          <w:lang w:val="pl-PL"/>
        </w:rPr>
        <w:t xml:space="preserve">przypadku przesłanki kolejowej przedstawiono przepisy o koordynacji (rozliczenie kosztów leczenia między państwami, konieczność poniesienia przez pacjentów kosztów współpłacenia, możliwość pokrycia kosztów transportu w przypadkach uzasadnionych stanem zdrowia) oraz przepisy wynikające z dyrektywy (konieczność pokrycia </w:t>
      </w:r>
      <w:r w:rsidRPr="00673C07">
        <w:rPr>
          <w:rFonts w:ascii="Calibri" w:hAnsi="Calibri" w:cs="Calibri"/>
          <w:iCs/>
          <w:sz w:val="24"/>
          <w:szCs w:val="24"/>
          <w:lang w:val="pl-PL"/>
        </w:rPr>
        <w:lastRenderedPageBreak/>
        <w:t>kosztów leczenia przez pacjenta i możliwość uzyskania zwrotu kosztów do wysokości odpowiadającej stawkom krajowym, brak możliwości pokrycia kosztów transportu). W</w:t>
      </w:r>
      <w:r w:rsidR="00FF6113">
        <w:rPr>
          <w:rFonts w:ascii="Calibri" w:hAnsi="Calibri" w:cs="Calibri"/>
          <w:iCs/>
          <w:sz w:val="24"/>
          <w:szCs w:val="24"/>
          <w:lang w:val="pl-PL"/>
        </w:rPr>
        <w:t> </w:t>
      </w:r>
      <w:r w:rsidRPr="00673C07">
        <w:rPr>
          <w:rFonts w:ascii="Calibri" w:hAnsi="Calibri" w:cs="Calibri"/>
          <w:iCs/>
          <w:sz w:val="24"/>
          <w:szCs w:val="24"/>
          <w:lang w:val="pl-PL"/>
        </w:rPr>
        <w:t>przypadku drugiej przesłanki – braku możliwości leczenia w kraju – omówiono odpowiednie przepisy regulujące ten tryb.</w:t>
      </w:r>
    </w:p>
    <w:p w14:paraId="12A503BD" w14:textId="77777777" w:rsidR="00421FD0" w:rsidRPr="00673C07" w:rsidRDefault="00421FD0" w:rsidP="009566BF">
      <w:pPr>
        <w:spacing w:line="360" w:lineRule="auto"/>
        <w:jc w:val="both"/>
        <w:rPr>
          <w:rFonts w:ascii="Calibri" w:hAnsi="Calibri" w:cs="Calibri"/>
          <w:iCs/>
          <w:sz w:val="24"/>
          <w:szCs w:val="24"/>
          <w:lang w:val="pl-PL"/>
        </w:rPr>
      </w:pPr>
    </w:p>
    <w:p w14:paraId="50129AFB" w14:textId="6C90E670" w:rsidR="009566BF" w:rsidRDefault="009566BF" w:rsidP="009566BF">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Uczestnicy dowiedzieli się także</w:t>
      </w:r>
      <w:r w:rsidR="00D01B4D">
        <w:rPr>
          <w:rFonts w:ascii="Calibri" w:hAnsi="Calibri" w:cs="Calibri"/>
          <w:iCs/>
          <w:sz w:val="24"/>
          <w:szCs w:val="24"/>
          <w:lang w:val="pl-PL"/>
        </w:rPr>
        <w:t>,</w:t>
      </w:r>
      <w:r w:rsidRPr="00673C07">
        <w:rPr>
          <w:rFonts w:ascii="Calibri" w:hAnsi="Calibri" w:cs="Calibri"/>
          <w:iCs/>
          <w:sz w:val="24"/>
          <w:szCs w:val="24"/>
          <w:lang w:val="pl-PL"/>
        </w:rPr>
        <w:t xml:space="preserve"> jak wygląda współpraca pomiędzy ośrodkami krajowymi i</w:t>
      </w:r>
      <w:r w:rsidR="00846DF1" w:rsidRPr="00673C07">
        <w:rPr>
          <w:rFonts w:ascii="Calibri" w:hAnsi="Calibri" w:cs="Calibri"/>
          <w:iCs/>
          <w:sz w:val="24"/>
          <w:szCs w:val="24"/>
          <w:lang w:val="pl-PL"/>
        </w:rPr>
        <w:t> </w:t>
      </w:r>
      <w:r w:rsidRPr="00673C07">
        <w:rPr>
          <w:rFonts w:ascii="Calibri" w:hAnsi="Calibri" w:cs="Calibri"/>
          <w:iCs/>
          <w:sz w:val="24"/>
          <w:szCs w:val="24"/>
          <w:lang w:val="pl-PL"/>
        </w:rPr>
        <w:t>zagranicznymi w poszczególnych dziedzinach medycyny.</w:t>
      </w:r>
    </w:p>
    <w:p w14:paraId="42E0222E" w14:textId="77777777" w:rsidR="00421FD0" w:rsidRPr="00673C07" w:rsidRDefault="00421FD0" w:rsidP="009566BF">
      <w:pPr>
        <w:spacing w:line="360" w:lineRule="auto"/>
        <w:jc w:val="both"/>
        <w:rPr>
          <w:rFonts w:ascii="Calibri" w:hAnsi="Calibri" w:cs="Calibri"/>
          <w:iCs/>
          <w:sz w:val="24"/>
          <w:szCs w:val="24"/>
          <w:lang w:val="pl-PL"/>
        </w:rPr>
      </w:pPr>
    </w:p>
    <w:p w14:paraId="0000003C" w14:textId="75ED188A" w:rsidR="00EC1D35" w:rsidRPr="00673C07" w:rsidRDefault="009566BF" w:rsidP="009566BF">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 xml:space="preserve">Prezentacja zakończyła się informacjami o dostępnych źródłach informacji dla pacjentów planujących leczenie za granicą – </w:t>
      </w:r>
      <w:r w:rsidR="0072291F">
        <w:rPr>
          <w:rFonts w:ascii="Calibri" w:hAnsi="Calibri" w:cs="Calibri"/>
          <w:iCs/>
          <w:sz w:val="24"/>
          <w:szCs w:val="24"/>
          <w:lang w:val="pl-PL"/>
        </w:rPr>
        <w:t>p</w:t>
      </w:r>
      <w:r w:rsidR="00715682">
        <w:rPr>
          <w:rFonts w:ascii="Calibri" w:hAnsi="Calibri" w:cs="Calibri"/>
          <w:iCs/>
          <w:sz w:val="24"/>
          <w:szCs w:val="24"/>
          <w:lang w:val="pl-PL"/>
        </w:rPr>
        <w:t xml:space="preserve">ani Karwowska wskazała </w:t>
      </w:r>
      <w:r w:rsidRPr="00673C07">
        <w:rPr>
          <w:rFonts w:ascii="Calibri" w:hAnsi="Calibri" w:cs="Calibri"/>
          <w:iCs/>
          <w:sz w:val="24"/>
          <w:szCs w:val="24"/>
          <w:lang w:val="pl-PL"/>
        </w:rPr>
        <w:t>adresy odpowiednich stron internetowych oraz link do</w:t>
      </w:r>
      <w:r w:rsidR="00715682">
        <w:rPr>
          <w:rFonts w:ascii="Calibri" w:hAnsi="Calibri" w:cs="Calibri"/>
          <w:iCs/>
          <w:sz w:val="24"/>
          <w:szCs w:val="24"/>
          <w:lang w:val="pl-PL"/>
        </w:rPr>
        <w:t xml:space="preserve"> </w:t>
      </w:r>
      <w:r w:rsidRPr="00673C07">
        <w:rPr>
          <w:rFonts w:ascii="Calibri" w:hAnsi="Calibri" w:cs="Calibri"/>
          <w:iCs/>
          <w:sz w:val="24"/>
          <w:szCs w:val="24"/>
          <w:lang w:val="pl-PL"/>
        </w:rPr>
        <w:t>webinaru „Leczenie planowane za granicą – prosto i przystępnie”.</w:t>
      </w:r>
    </w:p>
    <w:p w14:paraId="4AFCA1F5" w14:textId="77777777" w:rsidR="00102901" w:rsidRPr="00673C07" w:rsidRDefault="00102901" w:rsidP="009566BF">
      <w:pPr>
        <w:spacing w:line="360" w:lineRule="auto"/>
        <w:jc w:val="both"/>
        <w:rPr>
          <w:rFonts w:ascii="Calibri" w:hAnsi="Calibri" w:cs="Calibri"/>
          <w:iCs/>
          <w:sz w:val="24"/>
          <w:szCs w:val="24"/>
          <w:lang w:val="pl-PL"/>
        </w:rPr>
      </w:pPr>
    </w:p>
    <w:p w14:paraId="734E1A54" w14:textId="77777777" w:rsidR="003C6317" w:rsidRPr="00673C07" w:rsidRDefault="00B65E43" w:rsidP="001A2FDA">
      <w:pPr>
        <w:numPr>
          <w:ilvl w:val="0"/>
          <w:numId w:val="9"/>
        </w:numPr>
        <w:spacing w:line="360" w:lineRule="auto"/>
        <w:jc w:val="both"/>
        <w:rPr>
          <w:rFonts w:ascii="Calibri" w:hAnsi="Calibri" w:cs="Calibri"/>
          <w:b/>
          <w:i/>
          <w:color w:val="4A86E8"/>
          <w:sz w:val="24"/>
          <w:szCs w:val="24"/>
          <w:lang w:val="pl-PL"/>
        </w:rPr>
      </w:pPr>
      <w:r w:rsidRPr="00673C07">
        <w:rPr>
          <w:rFonts w:ascii="Calibri" w:hAnsi="Calibri" w:cs="Calibri"/>
          <w:b/>
          <w:i/>
          <w:color w:val="4A86E8"/>
          <w:sz w:val="24"/>
          <w:szCs w:val="24"/>
          <w:u w:val="single"/>
          <w:lang w:val="pl-PL"/>
        </w:rPr>
        <w:t xml:space="preserve">Q&amp;A </w:t>
      </w:r>
      <w:r w:rsidR="003C6317" w:rsidRPr="00673C07">
        <w:rPr>
          <w:rFonts w:ascii="Calibri" w:hAnsi="Calibri" w:cs="Calibri"/>
          <w:b/>
          <w:i/>
          <w:color w:val="4A86E8"/>
          <w:sz w:val="24"/>
          <w:szCs w:val="24"/>
          <w:u w:val="single"/>
          <w:lang w:val="pl-PL"/>
        </w:rPr>
        <w:t>po</w:t>
      </w:r>
      <w:r w:rsidRPr="00673C07">
        <w:rPr>
          <w:rFonts w:ascii="Calibri" w:hAnsi="Calibri" w:cs="Calibri"/>
          <w:b/>
          <w:i/>
          <w:color w:val="4A86E8"/>
          <w:sz w:val="24"/>
          <w:szCs w:val="24"/>
          <w:u w:val="single"/>
          <w:lang w:val="pl-PL"/>
        </w:rPr>
        <w:t xml:space="preserve"> sesji plenarnej 1:</w:t>
      </w:r>
    </w:p>
    <w:p w14:paraId="45D2C41A" w14:textId="05BD4700" w:rsidR="00E133F1" w:rsidRPr="00673C07" w:rsidRDefault="00C35D4F" w:rsidP="00846DF1">
      <w:pPr>
        <w:spacing w:line="360" w:lineRule="auto"/>
        <w:ind w:left="720"/>
        <w:jc w:val="both"/>
        <w:rPr>
          <w:rFonts w:ascii="Calibri" w:hAnsi="Calibri" w:cs="Calibri"/>
          <w:b/>
          <w:i/>
          <w:sz w:val="24"/>
          <w:szCs w:val="24"/>
          <w:lang w:val="pl-PL"/>
        </w:rPr>
      </w:pPr>
      <w:r>
        <w:rPr>
          <w:rFonts w:ascii="Calibri" w:hAnsi="Calibri" w:cs="Calibri"/>
          <w:bCs/>
          <w:iCs/>
          <w:sz w:val="24"/>
          <w:szCs w:val="24"/>
          <w:lang w:val="pl-PL"/>
        </w:rPr>
        <w:t>R</w:t>
      </w:r>
      <w:r w:rsidR="003C6317" w:rsidRPr="00673C07">
        <w:rPr>
          <w:rFonts w:ascii="Calibri" w:hAnsi="Calibri" w:cs="Calibri"/>
          <w:bCs/>
          <w:iCs/>
          <w:sz w:val="24"/>
          <w:szCs w:val="24"/>
          <w:lang w:val="pl-PL"/>
        </w:rPr>
        <w:t>ównolegle</w:t>
      </w:r>
      <w:r w:rsidR="00B65E43" w:rsidRPr="00673C07">
        <w:rPr>
          <w:rFonts w:ascii="Calibri" w:hAnsi="Calibri" w:cs="Calibri"/>
          <w:bCs/>
          <w:iCs/>
          <w:sz w:val="24"/>
          <w:szCs w:val="24"/>
          <w:lang w:val="pl-PL"/>
        </w:rPr>
        <w:t xml:space="preserve"> do spotkania stacjonarneg</w:t>
      </w:r>
      <w:r w:rsidR="003C6317" w:rsidRPr="00673C07">
        <w:rPr>
          <w:rFonts w:ascii="Calibri" w:hAnsi="Calibri" w:cs="Calibri"/>
          <w:bCs/>
          <w:iCs/>
          <w:sz w:val="24"/>
          <w:szCs w:val="24"/>
          <w:lang w:val="pl-PL"/>
        </w:rPr>
        <w:t>o</w:t>
      </w:r>
      <w:r w:rsidR="00B65E43" w:rsidRPr="00673C07">
        <w:rPr>
          <w:rFonts w:ascii="Calibri" w:hAnsi="Calibri" w:cs="Calibri"/>
          <w:bCs/>
          <w:iCs/>
          <w:sz w:val="24"/>
          <w:szCs w:val="24"/>
          <w:lang w:val="pl-PL"/>
        </w:rPr>
        <w:t xml:space="preserve"> dla uczestników online </w:t>
      </w:r>
      <w:r w:rsidR="002D31E2" w:rsidRPr="00673C07">
        <w:rPr>
          <w:rFonts w:ascii="Calibri" w:hAnsi="Calibri" w:cs="Calibri"/>
          <w:bCs/>
          <w:iCs/>
          <w:sz w:val="24"/>
          <w:szCs w:val="24"/>
          <w:lang w:val="pl-PL"/>
        </w:rPr>
        <w:t xml:space="preserve">udostępniono monitorowany czat, </w:t>
      </w:r>
      <w:r w:rsidR="00D01B4D">
        <w:rPr>
          <w:rFonts w:ascii="Calibri" w:hAnsi="Calibri" w:cs="Calibri"/>
          <w:bCs/>
          <w:iCs/>
          <w:sz w:val="24"/>
          <w:szCs w:val="24"/>
          <w:lang w:val="pl-PL"/>
        </w:rPr>
        <w:t>w</w:t>
      </w:r>
      <w:r w:rsidR="002D31E2" w:rsidRPr="00673C07">
        <w:rPr>
          <w:rFonts w:ascii="Calibri" w:hAnsi="Calibri" w:cs="Calibri"/>
          <w:bCs/>
          <w:iCs/>
          <w:sz w:val="24"/>
          <w:szCs w:val="24"/>
          <w:lang w:val="pl-PL"/>
        </w:rPr>
        <w:t xml:space="preserve"> którym mogli zadawać pytania</w:t>
      </w:r>
      <w:r>
        <w:rPr>
          <w:rFonts w:ascii="Calibri" w:hAnsi="Calibri" w:cs="Calibri"/>
          <w:bCs/>
          <w:iCs/>
          <w:sz w:val="24"/>
          <w:szCs w:val="24"/>
          <w:lang w:val="pl-PL"/>
        </w:rPr>
        <w:t>.</w:t>
      </w:r>
    </w:p>
    <w:p w14:paraId="3A799E2E" w14:textId="77777777" w:rsidR="00901BD6" w:rsidRPr="00673C07" w:rsidRDefault="00901BD6" w:rsidP="001A2FDA">
      <w:pPr>
        <w:spacing w:line="360" w:lineRule="auto"/>
        <w:jc w:val="both"/>
        <w:rPr>
          <w:rFonts w:ascii="Calibri" w:hAnsi="Calibri" w:cs="Calibri"/>
          <w:b/>
          <w:bCs/>
          <w:sz w:val="24"/>
          <w:szCs w:val="24"/>
          <w:lang w:val="pl-PL"/>
        </w:rPr>
      </w:pPr>
      <w:bookmarkStart w:id="1" w:name="_Hlk179964515"/>
    </w:p>
    <w:p w14:paraId="56A08613" w14:textId="1C566BFE" w:rsidR="00E133F1" w:rsidRPr="00673C07" w:rsidRDefault="00E133F1" w:rsidP="001A2FDA">
      <w:pPr>
        <w:spacing w:line="360" w:lineRule="auto"/>
        <w:jc w:val="both"/>
        <w:rPr>
          <w:rFonts w:ascii="Calibri" w:hAnsi="Calibri" w:cs="Calibri"/>
          <w:sz w:val="24"/>
          <w:szCs w:val="24"/>
          <w:lang w:val="pl-PL"/>
        </w:rPr>
      </w:pPr>
      <w:r w:rsidRPr="00673C07">
        <w:rPr>
          <w:rFonts w:ascii="Calibri" w:hAnsi="Calibri" w:cs="Calibri"/>
          <w:b/>
          <w:bCs/>
          <w:sz w:val="24"/>
          <w:szCs w:val="24"/>
          <w:lang w:val="pl-PL"/>
        </w:rPr>
        <w:t>P</w:t>
      </w:r>
      <w:r w:rsidR="00210979" w:rsidRPr="00673C07">
        <w:rPr>
          <w:rFonts w:ascii="Calibri" w:hAnsi="Calibri" w:cs="Calibri"/>
          <w:b/>
          <w:bCs/>
          <w:sz w:val="24"/>
          <w:szCs w:val="24"/>
          <w:lang w:val="pl-PL"/>
        </w:rPr>
        <w:t>rzykładowe p</w:t>
      </w:r>
      <w:r w:rsidRPr="00673C07">
        <w:rPr>
          <w:rFonts w:ascii="Calibri" w:hAnsi="Calibri" w:cs="Calibri"/>
          <w:b/>
          <w:bCs/>
          <w:sz w:val="24"/>
          <w:szCs w:val="24"/>
          <w:lang w:val="pl-PL"/>
        </w:rPr>
        <w:t>ytania</w:t>
      </w:r>
      <w:r w:rsidR="00C0733E" w:rsidRPr="00673C07">
        <w:rPr>
          <w:rFonts w:ascii="Calibri" w:hAnsi="Calibri" w:cs="Calibri"/>
          <w:b/>
          <w:bCs/>
          <w:sz w:val="24"/>
          <w:szCs w:val="24"/>
          <w:lang w:val="pl-PL"/>
        </w:rPr>
        <w:t xml:space="preserve"> uczestników</w:t>
      </w:r>
      <w:r w:rsidRPr="00673C07">
        <w:rPr>
          <w:rFonts w:ascii="Calibri" w:hAnsi="Calibri" w:cs="Calibri"/>
          <w:b/>
          <w:bCs/>
          <w:sz w:val="24"/>
          <w:szCs w:val="24"/>
          <w:lang w:val="pl-PL"/>
        </w:rPr>
        <w:t>:</w:t>
      </w:r>
      <w:r w:rsidRPr="00673C07">
        <w:rPr>
          <w:rFonts w:ascii="Calibri" w:hAnsi="Calibri" w:cs="Calibri"/>
          <w:sz w:val="24"/>
          <w:szCs w:val="24"/>
          <w:lang w:val="pl-PL"/>
        </w:rPr>
        <w:t xml:space="preserve"> </w:t>
      </w:r>
    </w:p>
    <w:p w14:paraId="0000003F" w14:textId="0ADEA3A3" w:rsidR="00EC1D35" w:rsidRPr="005F0F33" w:rsidRDefault="00B65E43" w:rsidP="005F0F33">
      <w:pPr>
        <w:pStyle w:val="Akapitzlist"/>
        <w:numPr>
          <w:ilvl w:val="0"/>
          <w:numId w:val="22"/>
        </w:numPr>
        <w:spacing w:line="360" w:lineRule="auto"/>
        <w:jc w:val="both"/>
        <w:rPr>
          <w:rFonts w:ascii="Calibri" w:hAnsi="Calibri" w:cs="Calibri"/>
          <w:i/>
          <w:iCs/>
          <w:sz w:val="24"/>
          <w:szCs w:val="24"/>
          <w:lang w:val="pl-PL"/>
        </w:rPr>
      </w:pPr>
      <w:r w:rsidRPr="005F0F33">
        <w:rPr>
          <w:rFonts w:ascii="Calibri" w:hAnsi="Calibri" w:cs="Calibri"/>
          <w:i/>
          <w:iCs/>
          <w:sz w:val="24"/>
          <w:szCs w:val="24"/>
          <w:lang w:val="pl-PL"/>
        </w:rPr>
        <w:t xml:space="preserve">Jakie kryteria musi spełniać wniosek o leczenie </w:t>
      </w:r>
      <w:r w:rsidR="00E133F1" w:rsidRPr="005F0F33">
        <w:rPr>
          <w:rFonts w:ascii="Calibri" w:hAnsi="Calibri" w:cs="Calibri"/>
          <w:i/>
          <w:iCs/>
          <w:sz w:val="24"/>
          <w:szCs w:val="24"/>
          <w:lang w:val="pl-PL"/>
        </w:rPr>
        <w:t xml:space="preserve">planowane </w:t>
      </w:r>
      <w:r w:rsidRPr="005F0F33">
        <w:rPr>
          <w:rFonts w:ascii="Calibri" w:hAnsi="Calibri" w:cs="Calibri"/>
          <w:i/>
          <w:iCs/>
          <w:sz w:val="24"/>
          <w:szCs w:val="24"/>
          <w:lang w:val="pl-PL"/>
        </w:rPr>
        <w:t>za granicą dla pacjenta z rzadką chorobą?</w:t>
      </w:r>
    </w:p>
    <w:p w14:paraId="12AE2B28" w14:textId="77777777" w:rsidR="009A4030" w:rsidRPr="005F0F33" w:rsidRDefault="00E133F1" w:rsidP="005F0F33">
      <w:pPr>
        <w:pStyle w:val="Akapitzlist"/>
        <w:numPr>
          <w:ilvl w:val="0"/>
          <w:numId w:val="22"/>
        </w:numPr>
        <w:spacing w:line="360" w:lineRule="auto"/>
        <w:jc w:val="both"/>
        <w:rPr>
          <w:rFonts w:ascii="Calibri" w:hAnsi="Calibri" w:cs="Calibri"/>
          <w:i/>
          <w:iCs/>
          <w:sz w:val="24"/>
          <w:szCs w:val="24"/>
          <w:lang w:val="pl-PL"/>
        </w:rPr>
      </w:pPr>
      <w:r w:rsidRPr="005F0F33">
        <w:rPr>
          <w:rFonts w:ascii="Calibri" w:hAnsi="Calibri" w:cs="Calibri"/>
          <w:i/>
          <w:iCs/>
          <w:sz w:val="24"/>
          <w:szCs w:val="24"/>
          <w:lang w:val="pl-PL"/>
        </w:rPr>
        <w:t xml:space="preserve">Co dokładnie oznacza, że warunkiem pozytywnego rozpatrzenia wniosku o leczenie za granicą lub zwrot kosztów jest to, że dana procedura musi być gwarantowana? </w:t>
      </w:r>
    </w:p>
    <w:p w14:paraId="00000041" w14:textId="35E7A4E8" w:rsidR="00EC1D35" w:rsidRPr="005F0F33" w:rsidRDefault="00E133F1" w:rsidP="005F0F33">
      <w:pPr>
        <w:pStyle w:val="Akapitzlist"/>
        <w:numPr>
          <w:ilvl w:val="0"/>
          <w:numId w:val="22"/>
        </w:numPr>
        <w:spacing w:line="360" w:lineRule="auto"/>
        <w:jc w:val="both"/>
        <w:rPr>
          <w:rFonts w:ascii="Calibri" w:hAnsi="Calibri" w:cs="Calibri"/>
          <w:i/>
          <w:iCs/>
          <w:sz w:val="24"/>
          <w:szCs w:val="24"/>
          <w:lang w:val="pl-PL"/>
        </w:rPr>
      </w:pPr>
      <w:r w:rsidRPr="005F0F33">
        <w:rPr>
          <w:rFonts w:ascii="Calibri" w:hAnsi="Calibri" w:cs="Calibri"/>
          <w:i/>
          <w:iCs/>
          <w:sz w:val="24"/>
          <w:szCs w:val="24"/>
          <w:lang w:val="pl-PL"/>
        </w:rPr>
        <w:t xml:space="preserve">Jakie kryteria muszą zostać spełnione, aby wnioski </w:t>
      </w:r>
      <w:r w:rsidR="00B65E43" w:rsidRPr="005F0F33">
        <w:rPr>
          <w:rFonts w:ascii="Calibri" w:hAnsi="Calibri" w:cs="Calibri"/>
          <w:i/>
          <w:iCs/>
          <w:sz w:val="24"/>
          <w:szCs w:val="24"/>
          <w:lang w:val="pl-PL"/>
        </w:rPr>
        <w:t>były uwzględnione?</w:t>
      </w:r>
    </w:p>
    <w:bookmarkEnd w:id="1"/>
    <w:p w14:paraId="00000042" w14:textId="77777777" w:rsidR="00EC1D35" w:rsidRPr="00673C07" w:rsidRDefault="00EC1D35" w:rsidP="001A2FDA">
      <w:pPr>
        <w:spacing w:line="360" w:lineRule="auto"/>
        <w:jc w:val="both"/>
        <w:rPr>
          <w:rFonts w:ascii="Calibri" w:hAnsi="Calibri" w:cs="Calibri"/>
          <w:sz w:val="24"/>
          <w:szCs w:val="24"/>
          <w:highlight w:val="yellow"/>
          <w:lang w:val="pl-PL"/>
        </w:rPr>
      </w:pPr>
    </w:p>
    <w:p w14:paraId="2468F82F" w14:textId="6273B99F" w:rsidR="00421FD0" w:rsidRDefault="00B65E43" w:rsidP="001A2FDA">
      <w:pPr>
        <w:spacing w:line="360" w:lineRule="auto"/>
        <w:jc w:val="both"/>
        <w:rPr>
          <w:rFonts w:ascii="Calibri" w:hAnsi="Calibri" w:cs="Calibri"/>
          <w:sz w:val="24"/>
          <w:szCs w:val="24"/>
          <w:lang w:val="pl-PL"/>
        </w:rPr>
      </w:pPr>
      <w:bookmarkStart w:id="2" w:name="_Hlk179965374"/>
      <w:r w:rsidRPr="00673C07">
        <w:rPr>
          <w:rFonts w:ascii="Calibri" w:hAnsi="Calibri" w:cs="Calibri"/>
          <w:b/>
          <w:sz w:val="24"/>
          <w:szCs w:val="24"/>
          <w:lang w:val="pl-PL"/>
        </w:rPr>
        <w:t>Odpowiedź</w:t>
      </w:r>
      <w:r w:rsidR="00C0733E" w:rsidRPr="00673C07">
        <w:rPr>
          <w:rFonts w:ascii="Calibri" w:hAnsi="Calibri" w:cs="Calibri"/>
          <w:b/>
          <w:sz w:val="24"/>
          <w:szCs w:val="24"/>
          <w:lang w:val="pl-PL"/>
        </w:rPr>
        <w:t xml:space="preserve"> Magdaleny Karwowskiej</w:t>
      </w:r>
      <w:r w:rsidRPr="00673C07">
        <w:rPr>
          <w:rFonts w:ascii="Calibri" w:hAnsi="Calibri" w:cs="Calibri"/>
          <w:sz w:val="24"/>
          <w:szCs w:val="24"/>
          <w:lang w:val="pl-PL"/>
        </w:rPr>
        <w:t>: Każde państwo członkowskie ma określony zakres świadczeń, które są gwarantowane, czyli finansowane przez jego ustawodawstwo.</w:t>
      </w:r>
      <w:r w:rsidR="00E133F1" w:rsidRPr="00673C07">
        <w:rPr>
          <w:rFonts w:ascii="Calibri" w:hAnsi="Calibri" w:cs="Calibri"/>
          <w:sz w:val="24"/>
          <w:szCs w:val="24"/>
          <w:lang w:val="pl-PL"/>
        </w:rPr>
        <w:t xml:space="preserve"> Kiedyś Polska miała tzw. koszyk świadczeń negatywnych </w:t>
      </w:r>
      <w:r w:rsidR="002D2E4B" w:rsidRPr="00673C07">
        <w:rPr>
          <w:rFonts w:ascii="Calibri" w:hAnsi="Calibri" w:cs="Calibri"/>
          <w:sz w:val="24"/>
          <w:szCs w:val="24"/>
          <w:lang w:val="pl-PL"/>
        </w:rPr>
        <w:t>–</w:t>
      </w:r>
      <w:r w:rsidR="00210979" w:rsidRPr="00673C07">
        <w:rPr>
          <w:rFonts w:ascii="Calibri" w:hAnsi="Calibri" w:cs="Calibri"/>
          <w:sz w:val="24"/>
          <w:szCs w:val="24"/>
          <w:lang w:val="pl-PL"/>
        </w:rPr>
        <w:t xml:space="preserve"> </w:t>
      </w:r>
      <w:r w:rsidRPr="00673C07">
        <w:rPr>
          <w:rFonts w:ascii="Calibri" w:hAnsi="Calibri" w:cs="Calibri"/>
          <w:sz w:val="24"/>
          <w:szCs w:val="24"/>
          <w:lang w:val="pl-PL"/>
        </w:rPr>
        <w:t>do 2010</w:t>
      </w:r>
      <w:r w:rsidR="005F0F33">
        <w:rPr>
          <w:rFonts w:ascii="Calibri" w:hAnsi="Calibri" w:cs="Calibri"/>
          <w:sz w:val="24"/>
          <w:szCs w:val="24"/>
          <w:lang w:val="pl-PL"/>
        </w:rPr>
        <w:t xml:space="preserve"> roku</w:t>
      </w:r>
      <w:r w:rsidRPr="00673C07">
        <w:rPr>
          <w:rFonts w:ascii="Calibri" w:hAnsi="Calibri" w:cs="Calibri"/>
          <w:sz w:val="24"/>
          <w:szCs w:val="24"/>
          <w:lang w:val="pl-PL"/>
        </w:rPr>
        <w:t xml:space="preserve"> </w:t>
      </w:r>
      <w:r w:rsidR="00210979" w:rsidRPr="00673C07">
        <w:rPr>
          <w:rFonts w:ascii="Calibri" w:hAnsi="Calibri" w:cs="Calibri"/>
          <w:sz w:val="24"/>
          <w:szCs w:val="24"/>
          <w:lang w:val="pl-PL"/>
        </w:rPr>
        <w:t>obowiązywał załącznik do</w:t>
      </w:r>
      <w:r w:rsidR="00AE147B">
        <w:rPr>
          <w:rFonts w:ascii="Calibri" w:hAnsi="Calibri" w:cs="Calibri"/>
          <w:sz w:val="24"/>
          <w:szCs w:val="24"/>
          <w:lang w:val="pl-PL"/>
        </w:rPr>
        <w:t> </w:t>
      </w:r>
      <w:r w:rsidRPr="00673C07">
        <w:rPr>
          <w:rFonts w:ascii="Calibri" w:hAnsi="Calibri" w:cs="Calibri"/>
          <w:sz w:val="24"/>
          <w:szCs w:val="24"/>
          <w:lang w:val="pl-PL"/>
        </w:rPr>
        <w:t>ustaw</w:t>
      </w:r>
      <w:r w:rsidR="00210979" w:rsidRPr="00673C07">
        <w:rPr>
          <w:rFonts w:ascii="Calibri" w:hAnsi="Calibri" w:cs="Calibri"/>
          <w:sz w:val="24"/>
          <w:szCs w:val="24"/>
          <w:lang w:val="pl-PL"/>
        </w:rPr>
        <w:t>y</w:t>
      </w:r>
      <w:r w:rsidRPr="00673C07">
        <w:rPr>
          <w:rFonts w:ascii="Calibri" w:hAnsi="Calibri" w:cs="Calibri"/>
          <w:sz w:val="24"/>
          <w:szCs w:val="24"/>
          <w:lang w:val="pl-PL"/>
        </w:rPr>
        <w:t xml:space="preserve"> o świadczeniach </w:t>
      </w:r>
      <w:r w:rsidR="005F0F33">
        <w:rPr>
          <w:rFonts w:ascii="Calibri" w:hAnsi="Calibri" w:cs="Calibri"/>
          <w:sz w:val="24"/>
          <w:szCs w:val="24"/>
          <w:lang w:val="pl-PL"/>
        </w:rPr>
        <w:t xml:space="preserve">opieki </w:t>
      </w:r>
      <w:r w:rsidRPr="00673C07">
        <w:rPr>
          <w:rFonts w:ascii="Calibri" w:hAnsi="Calibri" w:cs="Calibri"/>
          <w:sz w:val="24"/>
          <w:szCs w:val="24"/>
          <w:lang w:val="pl-PL"/>
        </w:rPr>
        <w:t>zdrowotn</w:t>
      </w:r>
      <w:r w:rsidR="005F0F33">
        <w:rPr>
          <w:rFonts w:ascii="Calibri" w:hAnsi="Calibri" w:cs="Calibri"/>
          <w:sz w:val="24"/>
          <w:szCs w:val="24"/>
          <w:lang w:val="pl-PL"/>
        </w:rPr>
        <w:t>ej</w:t>
      </w:r>
      <w:r w:rsidRPr="00673C07">
        <w:rPr>
          <w:rFonts w:ascii="Calibri" w:hAnsi="Calibri" w:cs="Calibri"/>
          <w:sz w:val="24"/>
          <w:szCs w:val="24"/>
          <w:lang w:val="pl-PL"/>
        </w:rPr>
        <w:t>, któr</w:t>
      </w:r>
      <w:r w:rsidR="00210979" w:rsidRPr="00673C07">
        <w:rPr>
          <w:rFonts w:ascii="Calibri" w:hAnsi="Calibri" w:cs="Calibri"/>
          <w:sz w:val="24"/>
          <w:szCs w:val="24"/>
          <w:lang w:val="pl-PL"/>
        </w:rPr>
        <w:t>y</w:t>
      </w:r>
      <w:r w:rsidRPr="00673C07">
        <w:rPr>
          <w:rFonts w:ascii="Calibri" w:hAnsi="Calibri" w:cs="Calibri"/>
          <w:sz w:val="24"/>
          <w:szCs w:val="24"/>
          <w:lang w:val="pl-PL"/>
        </w:rPr>
        <w:t xml:space="preserve"> wymieniał 12 świadczeń, które nie były finansowane ze</w:t>
      </w:r>
      <w:r w:rsidR="00BC0B16">
        <w:rPr>
          <w:rFonts w:ascii="Calibri" w:hAnsi="Calibri" w:cs="Calibri"/>
          <w:sz w:val="24"/>
          <w:szCs w:val="24"/>
          <w:lang w:val="pl-PL"/>
        </w:rPr>
        <w:t> </w:t>
      </w:r>
      <w:r w:rsidRPr="00673C07">
        <w:rPr>
          <w:rFonts w:ascii="Calibri" w:hAnsi="Calibri" w:cs="Calibri"/>
          <w:sz w:val="24"/>
          <w:szCs w:val="24"/>
          <w:lang w:val="pl-PL"/>
        </w:rPr>
        <w:t xml:space="preserve">środków publicznych. Po 2010 roku </w:t>
      </w:r>
      <w:r w:rsidR="00210979" w:rsidRPr="00673C07">
        <w:rPr>
          <w:rFonts w:ascii="Calibri" w:hAnsi="Calibri" w:cs="Calibri"/>
          <w:sz w:val="24"/>
          <w:szCs w:val="24"/>
          <w:lang w:val="pl-PL"/>
        </w:rPr>
        <w:t xml:space="preserve">zostały wydane </w:t>
      </w:r>
      <w:r w:rsidRPr="00673C07">
        <w:rPr>
          <w:rFonts w:ascii="Calibri" w:hAnsi="Calibri" w:cs="Calibri"/>
          <w:sz w:val="24"/>
          <w:szCs w:val="24"/>
          <w:lang w:val="pl-PL"/>
        </w:rPr>
        <w:t>rozporządzenia wykonawcze</w:t>
      </w:r>
      <w:r w:rsidR="00210979" w:rsidRPr="00673C07">
        <w:rPr>
          <w:rFonts w:ascii="Calibri" w:hAnsi="Calibri" w:cs="Calibri"/>
          <w:sz w:val="24"/>
          <w:szCs w:val="24"/>
          <w:lang w:val="pl-PL"/>
        </w:rPr>
        <w:t xml:space="preserve"> do nowej ustawy</w:t>
      </w:r>
      <w:r w:rsidRPr="00673C07">
        <w:rPr>
          <w:rFonts w:ascii="Calibri" w:hAnsi="Calibri" w:cs="Calibri"/>
          <w:sz w:val="24"/>
          <w:szCs w:val="24"/>
          <w:lang w:val="pl-PL"/>
        </w:rPr>
        <w:t>, w których pojawił się wykaz świadczeń gwarantowanych w</w:t>
      </w:r>
      <w:r w:rsidR="00421FD0">
        <w:rPr>
          <w:rFonts w:ascii="Calibri" w:hAnsi="Calibri" w:cs="Calibri"/>
          <w:sz w:val="24"/>
          <w:szCs w:val="24"/>
          <w:lang w:val="pl-PL"/>
        </w:rPr>
        <w:t> </w:t>
      </w:r>
      <w:r w:rsidRPr="00673C07">
        <w:rPr>
          <w:rFonts w:ascii="Calibri" w:hAnsi="Calibri" w:cs="Calibri"/>
          <w:sz w:val="24"/>
          <w:szCs w:val="24"/>
          <w:lang w:val="pl-PL"/>
        </w:rPr>
        <w:t>konkretnych zakresach.</w:t>
      </w:r>
      <w:r w:rsidR="00210979" w:rsidRPr="00673C07">
        <w:rPr>
          <w:rFonts w:ascii="Calibri" w:hAnsi="Calibri" w:cs="Calibri"/>
          <w:sz w:val="24"/>
          <w:szCs w:val="24"/>
          <w:lang w:val="pl-PL"/>
        </w:rPr>
        <w:t xml:space="preserve"> A</w:t>
      </w:r>
      <w:r w:rsidRPr="00673C07">
        <w:rPr>
          <w:rFonts w:ascii="Calibri" w:hAnsi="Calibri" w:cs="Calibri"/>
          <w:sz w:val="24"/>
          <w:szCs w:val="24"/>
          <w:lang w:val="pl-PL"/>
        </w:rPr>
        <w:t xml:space="preserve">by wniosek o leczenie za granicą mógł </w:t>
      </w:r>
      <w:r w:rsidR="00421FD0">
        <w:rPr>
          <w:rFonts w:ascii="Calibri" w:hAnsi="Calibri" w:cs="Calibri"/>
          <w:sz w:val="24"/>
          <w:szCs w:val="24"/>
          <w:lang w:val="pl-PL"/>
        </w:rPr>
        <w:t>zostać</w:t>
      </w:r>
      <w:r w:rsidRPr="00673C07">
        <w:rPr>
          <w:rFonts w:ascii="Calibri" w:hAnsi="Calibri" w:cs="Calibri"/>
          <w:sz w:val="24"/>
          <w:szCs w:val="24"/>
          <w:lang w:val="pl-PL"/>
        </w:rPr>
        <w:t xml:space="preserve"> pozytywnie rozpatrzony</w:t>
      </w:r>
      <w:r w:rsidR="00210979" w:rsidRPr="00673C07">
        <w:rPr>
          <w:rFonts w:ascii="Calibri" w:hAnsi="Calibri" w:cs="Calibri"/>
          <w:sz w:val="24"/>
          <w:szCs w:val="24"/>
          <w:lang w:val="pl-PL"/>
        </w:rPr>
        <w:t>, wnioskowane świadczenie musi należeć do listy świadczeń gwarantowanych w</w:t>
      </w:r>
      <w:r w:rsidR="00421FD0">
        <w:rPr>
          <w:rFonts w:ascii="Calibri" w:hAnsi="Calibri" w:cs="Calibri"/>
          <w:sz w:val="24"/>
          <w:szCs w:val="24"/>
          <w:lang w:val="pl-PL"/>
        </w:rPr>
        <w:t> </w:t>
      </w:r>
      <w:r w:rsidR="00210979" w:rsidRPr="00673C07">
        <w:rPr>
          <w:rFonts w:ascii="Calibri" w:hAnsi="Calibri" w:cs="Calibri"/>
          <w:sz w:val="24"/>
          <w:szCs w:val="24"/>
          <w:lang w:val="pl-PL"/>
        </w:rPr>
        <w:t>Polsce, czyli finansowanych lub współfinansowanych ze środków publicznych.</w:t>
      </w:r>
      <w:bookmarkStart w:id="3" w:name="_Hlk179968019"/>
      <w:bookmarkEnd w:id="2"/>
    </w:p>
    <w:p w14:paraId="00000046" w14:textId="3A45D77F" w:rsidR="00EC1D35" w:rsidRPr="00421FD0" w:rsidRDefault="00B65E43" w:rsidP="001A2FDA">
      <w:pPr>
        <w:spacing w:line="360" w:lineRule="auto"/>
        <w:jc w:val="both"/>
        <w:rPr>
          <w:rFonts w:ascii="Calibri" w:hAnsi="Calibri" w:cs="Calibri"/>
          <w:sz w:val="24"/>
          <w:szCs w:val="24"/>
          <w:lang w:val="pl-PL"/>
        </w:rPr>
      </w:pPr>
      <w:r w:rsidRPr="00673C07">
        <w:rPr>
          <w:rFonts w:ascii="Calibri" w:hAnsi="Calibri" w:cs="Calibri"/>
          <w:b/>
          <w:color w:val="4A86E8"/>
          <w:sz w:val="24"/>
          <w:szCs w:val="24"/>
          <w:u w:val="single"/>
          <w:lang w:val="pl-PL"/>
        </w:rPr>
        <w:lastRenderedPageBreak/>
        <w:t xml:space="preserve">Sesja plenarna 2: Transgraniczna opieka zdrowotna </w:t>
      </w:r>
      <w:r w:rsidR="002D2E4B" w:rsidRPr="00421FD0">
        <w:rPr>
          <w:rFonts w:ascii="Calibri" w:hAnsi="Calibri" w:cs="Calibri"/>
          <w:color w:val="00B0F0"/>
          <w:sz w:val="24"/>
          <w:szCs w:val="24"/>
          <w:u w:val="single"/>
          <w:lang w:val="pl-PL"/>
        </w:rPr>
        <w:t>–</w:t>
      </w:r>
      <w:r w:rsidRPr="00673C07">
        <w:rPr>
          <w:rFonts w:ascii="Calibri" w:hAnsi="Calibri" w:cs="Calibri"/>
          <w:b/>
          <w:color w:val="4A86E8"/>
          <w:sz w:val="24"/>
          <w:szCs w:val="24"/>
          <w:u w:val="single"/>
          <w:lang w:val="pl-PL"/>
        </w:rPr>
        <w:t xml:space="preserve"> od teorii do praktyki</w:t>
      </w:r>
    </w:p>
    <w:p w14:paraId="00000047" w14:textId="78001BCE" w:rsidR="00EC1D35" w:rsidRPr="00421FD0" w:rsidRDefault="0065452F" w:rsidP="001A2FDA">
      <w:pPr>
        <w:spacing w:line="360" w:lineRule="auto"/>
        <w:jc w:val="both"/>
        <w:rPr>
          <w:rFonts w:ascii="Calibri" w:hAnsi="Calibri" w:cs="Calibri"/>
          <w:bCs/>
          <w:sz w:val="24"/>
          <w:szCs w:val="24"/>
          <w:lang w:val="pl-PL"/>
        </w:rPr>
      </w:pPr>
      <w:r w:rsidRPr="00421FD0">
        <w:rPr>
          <w:rFonts w:ascii="Calibri" w:hAnsi="Calibri" w:cs="Calibri"/>
          <w:bCs/>
          <w:sz w:val="24"/>
          <w:szCs w:val="24"/>
          <w:lang w:val="pl-PL"/>
        </w:rPr>
        <w:t xml:space="preserve">od </w:t>
      </w:r>
      <w:r w:rsidR="00B65E43" w:rsidRPr="00421FD0">
        <w:rPr>
          <w:rFonts w:ascii="Calibri" w:hAnsi="Calibri" w:cs="Calibri"/>
          <w:bCs/>
          <w:sz w:val="24"/>
          <w:szCs w:val="24"/>
          <w:lang w:val="pl-PL"/>
        </w:rPr>
        <w:t xml:space="preserve">11:45 </w:t>
      </w:r>
      <w:r w:rsidRPr="00421FD0">
        <w:rPr>
          <w:rFonts w:ascii="Calibri" w:hAnsi="Calibri" w:cs="Calibri"/>
          <w:bCs/>
          <w:sz w:val="24"/>
          <w:szCs w:val="24"/>
          <w:lang w:val="pl-PL"/>
        </w:rPr>
        <w:t>równolegle</w:t>
      </w:r>
      <w:r w:rsidR="00B65E43" w:rsidRPr="00421FD0">
        <w:rPr>
          <w:rFonts w:ascii="Calibri" w:hAnsi="Calibri" w:cs="Calibri"/>
          <w:bCs/>
          <w:sz w:val="24"/>
          <w:szCs w:val="24"/>
          <w:lang w:val="pl-PL"/>
        </w:rPr>
        <w:t xml:space="preserve"> spotkanie</w:t>
      </w:r>
      <w:r w:rsidRPr="00421FD0">
        <w:rPr>
          <w:rFonts w:ascii="Calibri" w:hAnsi="Calibri" w:cs="Calibri"/>
          <w:bCs/>
          <w:sz w:val="24"/>
          <w:szCs w:val="24"/>
          <w:lang w:val="pl-PL"/>
        </w:rPr>
        <w:t xml:space="preserve"> robocze</w:t>
      </w:r>
      <w:r w:rsidR="00B65E43" w:rsidRPr="00421FD0">
        <w:rPr>
          <w:rFonts w:ascii="Calibri" w:hAnsi="Calibri" w:cs="Calibri"/>
          <w:bCs/>
          <w:sz w:val="24"/>
          <w:szCs w:val="24"/>
          <w:lang w:val="pl-PL"/>
        </w:rPr>
        <w:t xml:space="preserve"> praktyków ERN</w:t>
      </w:r>
      <w:r w:rsidRPr="00421FD0">
        <w:rPr>
          <w:rFonts w:ascii="Calibri" w:hAnsi="Calibri" w:cs="Calibri"/>
          <w:bCs/>
          <w:sz w:val="24"/>
          <w:szCs w:val="24"/>
          <w:lang w:val="pl-PL"/>
        </w:rPr>
        <w:t xml:space="preserve"> z Alin</w:t>
      </w:r>
      <w:r w:rsidR="00542DEA" w:rsidRPr="00421FD0">
        <w:rPr>
          <w:rFonts w:ascii="Calibri" w:hAnsi="Calibri" w:cs="Calibri"/>
          <w:bCs/>
          <w:sz w:val="24"/>
          <w:szCs w:val="24"/>
          <w:lang w:val="pl-PL"/>
        </w:rPr>
        <w:t>ą</w:t>
      </w:r>
      <w:r w:rsidRPr="00421FD0">
        <w:rPr>
          <w:rFonts w:ascii="Calibri" w:hAnsi="Calibri" w:cs="Calibri"/>
          <w:bCs/>
          <w:sz w:val="24"/>
          <w:szCs w:val="24"/>
          <w:lang w:val="pl-PL"/>
        </w:rPr>
        <w:t xml:space="preserve"> Senn</w:t>
      </w:r>
    </w:p>
    <w:p w14:paraId="00000048" w14:textId="77777777" w:rsidR="00EC1D35" w:rsidRPr="00421FD0" w:rsidRDefault="00EC1D35" w:rsidP="001A2FDA">
      <w:pPr>
        <w:spacing w:line="360" w:lineRule="auto"/>
        <w:jc w:val="both"/>
        <w:rPr>
          <w:rFonts w:ascii="Calibri" w:hAnsi="Calibri" w:cs="Calibri"/>
          <w:bCs/>
          <w:sz w:val="24"/>
          <w:szCs w:val="24"/>
          <w:lang w:val="pl-PL"/>
        </w:rPr>
      </w:pPr>
    </w:p>
    <w:p w14:paraId="00000049" w14:textId="75EC0741" w:rsidR="00EC1D35" w:rsidRPr="00673C07" w:rsidRDefault="00B65E43" w:rsidP="001A2FDA">
      <w:pPr>
        <w:numPr>
          <w:ilvl w:val="0"/>
          <w:numId w:val="7"/>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 xml:space="preserve">Opłaciłem leczenie za </w:t>
      </w:r>
      <w:r w:rsidRPr="006E35DF">
        <w:rPr>
          <w:rFonts w:ascii="Calibri" w:hAnsi="Calibri" w:cs="Calibri"/>
          <w:i/>
          <w:sz w:val="24"/>
          <w:szCs w:val="24"/>
          <w:u w:val="single"/>
          <w:lang w:val="pl-PL"/>
        </w:rPr>
        <w:t xml:space="preserve">granicą </w:t>
      </w:r>
      <w:r w:rsidR="002D2E4B" w:rsidRPr="006E35DF">
        <w:rPr>
          <w:rFonts w:ascii="Calibri" w:hAnsi="Calibri" w:cs="Calibri"/>
          <w:sz w:val="24"/>
          <w:szCs w:val="24"/>
          <w:u w:val="single"/>
          <w:lang w:val="pl-PL"/>
        </w:rPr>
        <w:t>–</w:t>
      </w:r>
      <w:r w:rsidRPr="006E35DF">
        <w:rPr>
          <w:rFonts w:ascii="Calibri" w:hAnsi="Calibri" w:cs="Calibri"/>
          <w:i/>
          <w:sz w:val="24"/>
          <w:szCs w:val="24"/>
          <w:u w:val="single"/>
          <w:lang w:val="pl-PL"/>
        </w:rPr>
        <w:t xml:space="preserve"> jak</w:t>
      </w:r>
      <w:r w:rsidRPr="00673C07">
        <w:rPr>
          <w:rFonts w:ascii="Calibri" w:hAnsi="Calibri" w:cs="Calibri"/>
          <w:i/>
          <w:sz w:val="24"/>
          <w:szCs w:val="24"/>
          <w:u w:val="single"/>
          <w:lang w:val="pl-PL"/>
        </w:rPr>
        <w:t xml:space="preserve"> uzyskać zwrot kosztów? Praktyczne wskazówki.</w:t>
      </w:r>
    </w:p>
    <w:p w14:paraId="73DCEE26" w14:textId="77777777" w:rsidR="0065452F" w:rsidRPr="00673C07" w:rsidRDefault="0065452F" w:rsidP="001A2FDA">
      <w:pPr>
        <w:spacing w:line="360" w:lineRule="auto"/>
        <w:jc w:val="both"/>
        <w:rPr>
          <w:rFonts w:ascii="Calibri" w:hAnsi="Calibri" w:cs="Calibri"/>
          <w:b/>
          <w:color w:val="4A86E8"/>
          <w:sz w:val="24"/>
          <w:szCs w:val="24"/>
          <w:lang w:val="pl-PL"/>
        </w:rPr>
      </w:pPr>
    </w:p>
    <w:p w14:paraId="34445EA5" w14:textId="77777777" w:rsidR="005A4774" w:rsidRPr="001A2FDA" w:rsidRDefault="00B65E43" w:rsidP="005A4774">
      <w:pPr>
        <w:spacing w:line="360" w:lineRule="auto"/>
        <w:jc w:val="both"/>
        <w:rPr>
          <w:rFonts w:ascii="Calibri" w:hAnsi="Calibri" w:cs="Calibri"/>
          <w:bCs/>
          <w:sz w:val="24"/>
          <w:szCs w:val="24"/>
          <w:lang w:val="pl-PL"/>
        </w:rPr>
      </w:pPr>
      <w:r w:rsidRPr="00673C07">
        <w:rPr>
          <w:rFonts w:ascii="Calibri" w:hAnsi="Calibri" w:cs="Calibri"/>
          <w:b/>
          <w:color w:val="4A86E8"/>
          <w:sz w:val="24"/>
          <w:szCs w:val="24"/>
          <w:lang w:val="pl-PL"/>
        </w:rPr>
        <w:t xml:space="preserve">Katarzyna Sajkowska, Izabela Cyndel </w:t>
      </w:r>
      <w:r w:rsidRPr="00673C07">
        <w:rPr>
          <w:rFonts w:ascii="Calibri" w:hAnsi="Calibri" w:cs="Calibri"/>
          <w:bCs/>
          <w:sz w:val="24"/>
          <w:szCs w:val="24"/>
          <w:lang w:val="pl-PL"/>
        </w:rPr>
        <w:t xml:space="preserve">Wydział Współpracy Międzynarodowej, Śląski Oddział Wojewódzki </w:t>
      </w:r>
      <w:r w:rsidR="005A4774" w:rsidRPr="001A2FDA">
        <w:rPr>
          <w:rFonts w:ascii="Calibri" w:hAnsi="Calibri" w:cs="Calibri"/>
          <w:bCs/>
          <w:sz w:val="24"/>
          <w:szCs w:val="24"/>
          <w:lang w:val="pl-PL"/>
        </w:rPr>
        <w:t>N</w:t>
      </w:r>
      <w:r w:rsidR="005A4774">
        <w:rPr>
          <w:rFonts w:ascii="Calibri" w:hAnsi="Calibri" w:cs="Calibri"/>
          <w:bCs/>
          <w:sz w:val="24"/>
          <w:szCs w:val="24"/>
          <w:lang w:val="pl-PL"/>
        </w:rPr>
        <w:t xml:space="preserve">arodowego </w:t>
      </w:r>
      <w:r w:rsidR="005A4774" w:rsidRPr="001A2FDA">
        <w:rPr>
          <w:rFonts w:ascii="Calibri" w:hAnsi="Calibri" w:cs="Calibri"/>
          <w:bCs/>
          <w:sz w:val="24"/>
          <w:szCs w:val="24"/>
          <w:lang w:val="pl-PL"/>
        </w:rPr>
        <w:t>F</w:t>
      </w:r>
      <w:r w:rsidR="005A4774">
        <w:rPr>
          <w:rFonts w:ascii="Calibri" w:hAnsi="Calibri" w:cs="Calibri"/>
          <w:bCs/>
          <w:sz w:val="24"/>
          <w:szCs w:val="24"/>
          <w:lang w:val="pl-PL"/>
        </w:rPr>
        <w:t xml:space="preserve">unduszu </w:t>
      </w:r>
      <w:r w:rsidR="005A4774" w:rsidRPr="001A2FDA">
        <w:rPr>
          <w:rFonts w:ascii="Calibri" w:hAnsi="Calibri" w:cs="Calibri"/>
          <w:bCs/>
          <w:sz w:val="24"/>
          <w:szCs w:val="24"/>
          <w:lang w:val="pl-PL"/>
        </w:rPr>
        <w:t>Z</w:t>
      </w:r>
      <w:r w:rsidR="005A4774">
        <w:rPr>
          <w:rFonts w:ascii="Calibri" w:hAnsi="Calibri" w:cs="Calibri"/>
          <w:bCs/>
          <w:sz w:val="24"/>
          <w:szCs w:val="24"/>
          <w:lang w:val="pl-PL"/>
        </w:rPr>
        <w:t>drowia</w:t>
      </w:r>
    </w:p>
    <w:p w14:paraId="0000004B" w14:textId="77777777" w:rsidR="00EC1D35" w:rsidRPr="00673C07" w:rsidRDefault="00EC1D35" w:rsidP="001A2FDA">
      <w:pPr>
        <w:spacing w:line="360" w:lineRule="auto"/>
        <w:jc w:val="both"/>
        <w:rPr>
          <w:rFonts w:ascii="Calibri" w:hAnsi="Calibri" w:cs="Calibri"/>
          <w:b/>
          <w:sz w:val="24"/>
          <w:szCs w:val="24"/>
          <w:lang w:val="pl-PL"/>
        </w:rPr>
      </w:pPr>
    </w:p>
    <w:p w14:paraId="0000004C" w14:textId="546ED07D" w:rsidR="00EC1D35" w:rsidRPr="00673C07" w:rsidRDefault="00B65E43" w:rsidP="001A2FDA">
      <w:pPr>
        <w:spacing w:line="360" w:lineRule="auto"/>
        <w:jc w:val="both"/>
        <w:rPr>
          <w:rFonts w:ascii="Calibri" w:hAnsi="Calibri" w:cs="Calibri"/>
          <w:sz w:val="24"/>
          <w:szCs w:val="24"/>
          <w:lang w:val="pl-PL"/>
        </w:rPr>
      </w:pPr>
      <w:r w:rsidRPr="00673C07">
        <w:rPr>
          <w:rFonts w:ascii="Calibri" w:hAnsi="Calibri" w:cs="Calibri"/>
          <w:b/>
          <w:sz w:val="24"/>
          <w:szCs w:val="24"/>
          <w:lang w:val="pl-PL"/>
        </w:rPr>
        <w:t>Katarzyna Sajkowska</w:t>
      </w:r>
      <w:r w:rsidR="00FD5EE8" w:rsidRPr="00673C07">
        <w:rPr>
          <w:rFonts w:ascii="Calibri" w:hAnsi="Calibri" w:cs="Calibri"/>
          <w:sz w:val="24"/>
          <w:szCs w:val="24"/>
          <w:lang w:val="pl-PL"/>
        </w:rPr>
        <w:t xml:space="preserve">: </w:t>
      </w:r>
      <w:r w:rsidR="002C17B8" w:rsidRPr="00673C07">
        <w:rPr>
          <w:rFonts w:ascii="Calibri" w:hAnsi="Calibri" w:cs="Calibri"/>
          <w:i/>
          <w:iCs/>
          <w:sz w:val="24"/>
          <w:szCs w:val="24"/>
          <w:lang w:val="pl-PL"/>
        </w:rPr>
        <w:t>O</w:t>
      </w:r>
      <w:r w:rsidRPr="00673C07">
        <w:rPr>
          <w:rFonts w:ascii="Calibri" w:hAnsi="Calibri" w:cs="Calibri"/>
          <w:i/>
          <w:iCs/>
          <w:sz w:val="24"/>
          <w:szCs w:val="24"/>
          <w:lang w:val="pl-PL"/>
        </w:rPr>
        <w:t>d 15 lat pracownik Wydziału Współpracy Międzynarodowej Śląskiego Oddziału Wojewódzkiego Narodowego Funduszu Zdrowia w Katowicach. Od 2020 r</w:t>
      </w:r>
      <w:r w:rsidR="005A4774">
        <w:rPr>
          <w:rFonts w:ascii="Calibri" w:hAnsi="Calibri" w:cs="Calibri"/>
          <w:i/>
          <w:iCs/>
          <w:sz w:val="24"/>
          <w:szCs w:val="24"/>
          <w:lang w:val="pl-PL"/>
        </w:rPr>
        <w:t>oku</w:t>
      </w:r>
      <w:r w:rsidRPr="00673C07">
        <w:rPr>
          <w:rFonts w:ascii="Calibri" w:hAnsi="Calibri" w:cs="Calibri"/>
          <w:i/>
          <w:iCs/>
          <w:sz w:val="24"/>
          <w:szCs w:val="24"/>
          <w:lang w:val="pl-PL"/>
        </w:rPr>
        <w:t xml:space="preserve"> Naczelnik Wydziału Współpracy Międzynarodowej. Posiada 10 lat doświadczenia w</w:t>
      </w:r>
      <w:r w:rsidR="00AE147B">
        <w:rPr>
          <w:rFonts w:ascii="Calibri" w:hAnsi="Calibri" w:cs="Calibri"/>
          <w:i/>
          <w:iCs/>
          <w:sz w:val="24"/>
          <w:szCs w:val="24"/>
          <w:lang w:val="pl-PL"/>
        </w:rPr>
        <w:t> </w:t>
      </w:r>
      <w:r w:rsidRPr="00673C07">
        <w:rPr>
          <w:rFonts w:ascii="Calibri" w:hAnsi="Calibri" w:cs="Calibri"/>
          <w:i/>
          <w:iCs/>
          <w:sz w:val="24"/>
          <w:szCs w:val="24"/>
          <w:lang w:val="pl-PL"/>
        </w:rPr>
        <w:t>rozpatrywaniu wniosków o zwrot kosztów z zakresu dyrektywy transgranicznej.</w:t>
      </w:r>
    </w:p>
    <w:p w14:paraId="0000004D" w14:textId="77777777" w:rsidR="00EC1D35" w:rsidRPr="00673C07" w:rsidRDefault="00B65E4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 </w:t>
      </w:r>
    </w:p>
    <w:p w14:paraId="0000004E" w14:textId="7EC272EF" w:rsidR="00EC1D35" w:rsidRPr="00673C07" w:rsidRDefault="00B65E43" w:rsidP="001A2FDA">
      <w:pPr>
        <w:spacing w:line="360" w:lineRule="auto"/>
        <w:jc w:val="both"/>
        <w:rPr>
          <w:rFonts w:ascii="Calibri" w:hAnsi="Calibri" w:cs="Calibri"/>
          <w:i/>
          <w:iCs/>
          <w:sz w:val="24"/>
          <w:szCs w:val="24"/>
          <w:lang w:val="pl-PL"/>
        </w:rPr>
      </w:pPr>
      <w:r w:rsidRPr="00673C07">
        <w:rPr>
          <w:rFonts w:ascii="Calibri" w:hAnsi="Calibri" w:cs="Calibri"/>
          <w:b/>
          <w:sz w:val="24"/>
          <w:szCs w:val="24"/>
          <w:lang w:val="pl-PL"/>
        </w:rPr>
        <w:t>Izabela Cyndel</w:t>
      </w:r>
      <w:r w:rsidR="00FD5EE8" w:rsidRPr="00673C07">
        <w:rPr>
          <w:rFonts w:ascii="Calibri" w:hAnsi="Calibri" w:cs="Calibri"/>
          <w:b/>
          <w:sz w:val="24"/>
          <w:szCs w:val="24"/>
          <w:lang w:val="pl-PL"/>
        </w:rPr>
        <w:t>:</w:t>
      </w:r>
      <w:r w:rsidRPr="00673C07">
        <w:rPr>
          <w:rFonts w:ascii="Calibri" w:hAnsi="Calibri" w:cs="Calibri"/>
          <w:b/>
          <w:sz w:val="24"/>
          <w:szCs w:val="24"/>
          <w:lang w:val="pl-PL"/>
        </w:rPr>
        <w:t xml:space="preserve"> </w:t>
      </w:r>
      <w:r w:rsidR="002C17B8" w:rsidRPr="00673C07">
        <w:rPr>
          <w:rFonts w:ascii="Calibri" w:hAnsi="Calibri" w:cs="Calibri"/>
          <w:i/>
          <w:iCs/>
          <w:sz w:val="24"/>
          <w:szCs w:val="24"/>
          <w:lang w:val="pl-PL"/>
        </w:rPr>
        <w:t>O</w:t>
      </w:r>
      <w:r w:rsidRPr="00673C07">
        <w:rPr>
          <w:rFonts w:ascii="Calibri" w:hAnsi="Calibri" w:cs="Calibri"/>
          <w:i/>
          <w:iCs/>
          <w:sz w:val="24"/>
          <w:szCs w:val="24"/>
          <w:lang w:val="pl-PL"/>
        </w:rPr>
        <w:t>d 14 lat pracownik Wydziału Współpracy Międzynarodowej Śląskiego Oddziału Wojewódzkiego Narodowego Funduszu Zdrowia w Katowicach. Od 2018 r</w:t>
      </w:r>
      <w:r w:rsidR="005A4774">
        <w:rPr>
          <w:rFonts w:ascii="Calibri" w:hAnsi="Calibri" w:cs="Calibri"/>
          <w:i/>
          <w:iCs/>
          <w:sz w:val="24"/>
          <w:szCs w:val="24"/>
          <w:lang w:val="pl-PL"/>
        </w:rPr>
        <w:t>oku</w:t>
      </w:r>
      <w:r w:rsidRPr="00673C07">
        <w:rPr>
          <w:rFonts w:ascii="Calibri" w:hAnsi="Calibri" w:cs="Calibri"/>
          <w:i/>
          <w:iCs/>
          <w:sz w:val="24"/>
          <w:szCs w:val="24"/>
          <w:lang w:val="pl-PL"/>
        </w:rPr>
        <w:t xml:space="preserve"> kierownik sekcji ds. dyrektywy transgranicznej</w:t>
      </w:r>
      <w:r w:rsidR="00872319">
        <w:rPr>
          <w:rFonts w:ascii="Calibri" w:hAnsi="Calibri" w:cs="Calibri"/>
          <w:i/>
          <w:iCs/>
          <w:sz w:val="24"/>
          <w:szCs w:val="24"/>
          <w:lang w:val="pl-PL"/>
        </w:rPr>
        <w:t xml:space="preserve"> z wieloletnim </w:t>
      </w:r>
      <w:r w:rsidRPr="00673C07">
        <w:rPr>
          <w:rFonts w:ascii="Calibri" w:hAnsi="Calibri" w:cs="Calibri"/>
          <w:i/>
          <w:iCs/>
          <w:sz w:val="24"/>
          <w:szCs w:val="24"/>
          <w:lang w:val="pl-PL"/>
        </w:rPr>
        <w:t>doświadczenie</w:t>
      </w:r>
      <w:r w:rsidR="00872319">
        <w:rPr>
          <w:rFonts w:ascii="Calibri" w:hAnsi="Calibri" w:cs="Calibri"/>
          <w:i/>
          <w:iCs/>
          <w:sz w:val="24"/>
          <w:szCs w:val="24"/>
          <w:lang w:val="pl-PL"/>
        </w:rPr>
        <w:t>m</w:t>
      </w:r>
      <w:r w:rsidRPr="00673C07">
        <w:rPr>
          <w:rFonts w:ascii="Calibri" w:hAnsi="Calibri" w:cs="Calibri"/>
          <w:i/>
          <w:iCs/>
          <w:sz w:val="24"/>
          <w:szCs w:val="24"/>
          <w:lang w:val="pl-PL"/>
        </w:rPr>
        <w:t xml:space="preserve"> w tematyce zwrot</w:t>
      </w:r>
      <w:r w:rsidR="00BC0B16">
        <w:rPr>
          <w:rFonts w:ascii="Calibri" w:hAnsi="Calibri" w:cs="Calibri"/>
          <w:i/>
          <w:iCs/>
          <w:sz w:val="24"/>
          <w:szCs w:val="24"/>
          <w:lang w:val="pl-PL"/>
        </w:rPr>
        <w:t>u</w:t>
      </w:r>
      <w:r w:rsidRPr="00673C07">
        <w:rPr>
          <w:rFonts w:ascii="Calibri" w:hAnsi="Calibri" w:cs="Calibri"/>
          <w:i/>
          <w:iCs/>
          <w:sz w:val="24"/>
          <w:szCs w:val="24"/>
          <w:lang w:val="pl-PL"/>
        </w:rPr>
        <w:t xml:space="preserve"> kosztó</w:t>
      </w:r>
      <w:r w:rsidR="00EA3550">
        <w:rPr>
          <w:rFonts w:ascii="Calibri" w:hAnsi="Calibri" w:cs="Calibri"/>
          <w:i/>
          <w:iCs/>
          <w:sz w:val="24"/>
          <w:szCs w:val="24"/>
          <w:lang w:val="pl-PL"/>
        </w:rPr>
        <w:t>w.</w:t>
      </w:r>
    </w:p>
    <w:p w14:paraId="0000004F" w14:textId="77777777" w:rsidR="00EC1D35" w:rsidRPr="00673C07" w:rsidRDefault="00EC1D35" w:rsidP="001A2FDA">
      <w:pPr>
        <w:spacing w:line="360" w:lineRule="auto"/>
        <w:jc w:val="both"/>
        <w:rPr>
          <w:rFonts w:ascii="Calibri" w:hAnsi="Calibri" w:cs="Calibri"/>
          <w:sz w:val="24"/>
          <w:szCs w:val="24"/>
          <w:lang w:val="pl-PL"/>
        </w:rPr>
      </w:pPr>
    </w:p>
    <w:p w14:paraId="00000055" w14:textId="310B2C47" w:rsidR="00EC1D35" w:rsidRPr="00673C07" w:rsidRDefault="00B25331" w:rsidP="001A2FDA">
      <w:pPr>
        <w:spacing w:line="360" w:lineRule="auto"/>
        <w:jc w:val="both"/>
        <w:rPr>
          <w:rFonts w:ascii="Calibri" w:hAnsi="Calibri" w:cs="Calibri"/>
          <w:sz w:val="24"/>
          <w:szCs w:val="24"/>
          <w:lang w:val="pl-PL"/>
        </w:rPr>
      </w:pPr>
      <w:r w:rsidRPr="001A2FDA">
        <w:rPr>
          <w:rFonts w:ascii="Calibri" w:hAnsi="Calibri" w:cs="Calibri"/>
          <w:sz w:val="24"/>
          <w:szCs w:val="24"/>
          <w:lang w:val="pl-PL"/>
        </w:rPr>
        <w:t>Prelegentki</w:t>
      </w:r>
      <w:r>
        <w:rPr>
          <w:rFonts w:ascii="Calibri" w:hAnsi="Calibri" w:cs="Calibri"/>
          <w:sz w:val="24"/>
          <w:szCs w:val="24"/>
          <w:lang w:val="pl-PL"/>
        </w:rPr>
        <w:t xml:space="preserve"> z Oddziału</w:t>
      </w:r>
      <w:r w:rsidRPr="001A2FDA">
        <w:rPr>
          <w:rFonts w:ascii="Calibri" w:hAnsi="Calibri" w:cs="Calibri"/>
          <w:sz w:val="24"/>
          <w:szCs w:val="24"/>
          <w:lang w:val="pl-PL"/>
        </w:rPr>
        <w:t xml:space="preserve">, </w:t>
      </w:r>
      <w:r>
        <w:rPr>
          <w:rFonts w:ascii="Calibri" w:hAnsi="Calibri" w:cs="Calibri"/>
          <w:sz w:val="24"/>
          <w:szCs w:val="24"/>
          <w:lang w:val="pl-PL"/>
        </w:rPr>
        <w:t xml:space="preserve">w </w:t>
      </w:r>
      <w:r w:rsidRPr="001A2FDA">
        <w:rPr>
          <w:rFonts w:ascii="Calibri" w:hAnsi="Calibri" w:cs="Calibri"/>
          <w:sz w:val="24"/>
          <w:szCs w:val="24"/>
          <w:lang w:val="pl-PL"/>
        </w:rPr>
        <w:t>któr</w:t>
      </w:r>
      <w:r>
        <w:rPr>
          <w:rFonts w:ascii="Calibri" w:hAnsi="Calibri" w:cs="Calibri"/>
          <w:sz w:val="24"/>
          <w:szCs w:val="24"/>
          <w:lang w:val="pl-PL"/>
        </w:rPr>
        <w:t>ym</w:t>
      </w:r>
      <w:r w:rsidRPr="001A2FDA">
        <w:rPr>
          <w:rFonts w:ascii="Calibri" w:hAnsi="Calibri" w:cs="Calibri"/>
          <w:sz w:val="24"/>
          <w:szCs w:val="24"/>
          <w:lang w:val="pl-PL"/>
        </w:rPr>
        <w:t xml:space="preserve"> w samym 2023 r</w:t>
      </w:r>
      <w:r>
        <w:rPr>
          <w:rFonts w:ascii="Calibri" w:hAnsi="Calibri" w:cs="Calibri"/>
          <w:sz w:val="24"/>
          <w:szCs w:val="24"/>
          <w:lang w:val="pl-PL"/>
        </w:rPr>
        <w:t>oku</w:t>
      </w:r>
      <w:r w:rsidRPr="001A2FDA">
        <w:rPr>
          <w:rFonts w:ascii="Calibri" w:hAnsi="Calibri" w:cs="Calibri"/>
          <w:sz w:val="24"/>
          <w:szCs w:val="24"/>
          <w:lang w:val="pl-PL"/>
        </w:rPr>
        <w:t xml:space="preserve"> rozpatrz</w:t>
      </w:r>
      <w:r>
        <w:rPr>
          <w:rFonts w:ascii="Calibri" w:hAnsi="Calibri" w:cs="Calibri"/>
          <w:sz w:val="24"/>
          <w:szCs w:val="24"/>
          <w:lang w:val="pl-PL"/>
        </w:rPr>
        <w:t>ono</w:t>
      </w:r>
      <w:r w:rsidRPr="001A2FDA">
        <w:rPr>
          <w:rFonts w:ascii="Calibri" w:hAnsi="Calibri" w:cs="Calibri"/>
          <w:sz w:val="24"/>
          <w:szCs w:val="24"/>
          <w:lang w:val="pl-PL"/>
        </w:rPr>
        <w:t xml:space="preserve"> ponad połowę wniosków o zwrot kosztów złożonych w Polsce</w:t>
      </w:r>
      <w:r w:rsidR="00E74EF3" w:rsidRPr="00673C07">
        <w:rPr>
          <w:rFonts w:ascii="Calibri" w:hAnsi="Calibri" w:cs="Calibri"/>
          <w:sz w:val="24"/>
          <w:szCs w:val="24"/>
          <w:lang w:val="pl-PL"/>
        </w:rPr>
        <w:t xml:space="preserve">, przedstawiły kluczowe kroki niezbędne do ubiegania się o zwrot kosztów leczenia za granicą. Szczegółowo wyjaśniły, </w:t>
      </w:r>
      <w:r w:rsidR="00B82D04">
        <w:rPr>
          <w:rFonts w:ascii="Calibri" w:hAnsi="Calibri" w:cs="Calibri"/>
          <w:sz w:val="24"/>
          <w:szCs w:val="24"/>
          <w:lang w:val="pl-PL"/>
        </w:rPr>
        <w:t>o czym należy pamiętać</w:t>
      </w:r>
      <w:r w:rsidR="00B82D04" w:rsidRPr="001A2FDA">
        <w:rPr>
          <w:rFonts w:ascii="Calibri" w:hAnsi="Calibri" w:cs="Calibri"/>
          <w:sz w:val="24"/>
          <w:szCs w:val="24"/>
          <w:lang w:val="pl-PL"/>
        </w:rPr>
        <w:t xml:space="preserve"> </w:t>
      </w:r>
      <w:r w:rsidR="00E74EF3" w:rsidRPr="00673C07">
        <w:rPr>
          <w:rFonts w:ascii="Calibri" w:hAnsi="Calibri" w:cs="Calibri"/>
          <w:sz w:val="24"/>
          <w:szCs w:val="24"/>
          <w:lang w:val="pl-PL"/>
        </w:rPr>
        <w:t>przed wyjazdem na leczenie, podkreślając, jak istotne jest zapoznanie się z przepisami dyrektywy transgranicznej oraz sprawdzenie, czy</w:t>
      </w:r>
      <w:r w:rsidR="004161B1" w:rsidRPr="00673C07">
        <w:rPr>
          <w:rFonts w:ascii="Calibri" w:hAnsi="Calibri" w:cs="Calibri"/>
          <w:sz w:val="24"/>
          <w:szCs w:val="24"/>
          <w:lang w:val="pl-PL"/>
        </w:rPr>
        <w:t xml:space="preserve"> dane państwo jest objęte przepisami dyrektywy i czy</w:t>
      </w:r>
      <w:r w:rsidR="00E74EF3" w:rsidRPr="00673C07">
        <w:rPr>
          <w:rFonts w:ascii="Calibri" w:hAnsi="Calibri" w:cs="Calibri"/>
          <w:sz w:val="24"/>
          <w:szCs w:val="24"/>
          <w:lang w:val="pl-PL"/>
        </w:rPr>
        <w:t xml:space="preserve"> zwrot za konkretne świadczenie jest możliwy. Zwróciły uwagę na konieczność wyboru odpowiedniej placówki medycznej i zgromadzenia wymaganych dokumentów, takich jak skierowanie</w:t>
      </w:r>
      <w:r w:rsidR="00FF2B7F" w:rsidRPr="00673C07">
        <w:rPr>
          <w:lang w:val="pl-PL"/>
        </w:rPr>
        <w:t xml:space="preserve">, </w:t>
      </w:r>
      <w:r w:rsidR="00FF2B7F" w:rsidRPr="00673C07">
        <w:rPr>
          <w:rFonts w:ascii="Calibri" w:hAnsi="Calibri" w:cs="Calibri"/>
          <w:sz w:val="24"/>
          <w:szCs w:val="24"/>
          <w:lang w:val="pl-PL"/>
        </w:rPr>
        <w:t>zlecenie</w:t>
      </w:r>
      <w:r w:rsidR="00BC0B16">
        <w:rPr>
          <w:rFonts w:ascii="Calibri" w:hAnsi="Calibri" w:cs="Calibri"/>
          <w:sz w:val="24"/>
          <w:szCs w:val="24"/>
          <w:lang w:val="pl-PL"/>
        </w:rPr>
        <w:t>,</w:t>
      </w:r>
      <w:r w:rsidR="00FF2B7F" w:rsidRPr="00673C07">
        <w:rPr>
          <w:rFonts w:ascii="Calibri" w:hAnsi="Calibri" w:cs="Calibri"/>
          <w:sz w:val="24"/>
          <w:szCs w:val="24"/>
          <w:lang w:val="pl-PL"/>
        </w:rPr>
        <w:t xml:space="preserve"> recepta lub recepta transgraniczna</w:t>
      </w:r>
      <w:r w:rsidR="00E74EF3" w:rsidRPr="00673C07">
        <w:rPr>
          <w:rFonts w:ascii="Calibri" w:hAnsi="Calibri" w:cs="Calibri"/>
          <w:sz w:val="24"/>
          <w:szCs w:val="24"/>
          <w:lang w:val="pl-PL"/>
        </w:rPr>
        <w:t>.</w:t>
      </w:r>
      <w:r w:rsidR="00FE27E8" w:rsidRPr="00673C07">
        <w:rPr>
          <w:rFonts w:ascii="Calibri" w:hAnsi="Calibri" w:cs="Calibri"/>
          <w:sz w:val="24"/>
          <w:szCs w:val="24"/>
          <w:lang w:val="pl-PL"/>
        </w:rPr>
        <w:t xml:space="preserve"> Zwróciły również uwagę na to, że</w:t>
      </w:r>
      <w:r w:rsidR="00B82D04">
        <w:rPr>
          <w:rFonts w:ascii="Calibri" w:hAnsi="Calibri" w:cs="Calibri"/>
          <w:sz w:val="24"/>
          <w:szCs w:val="24"/>
          <w:lang w:val="pl-PL"/>
        </w:rPr>
        <w:t> </w:t>
      </w:r>
      <w:r w:rsidR="00FE27E8" w:rsidRPr="00673C07">
        <w:rPr>
          <w:rFonts w:ascii="Calibri" w:hAnsi="Calibri" w:cs="Calibri"/>
          <w:sz w:val="24"/>
          <w:szCs w:val="24"/>
          <w:lang w:val="pl-PL"/>
        </w:rPr>
        <w:t>w</w:t>
      </w:r>
      <w:r w:rsidR="00B82D04">
        <w:rPr>
          <w:rFonts w:ascii="Calibri" w:hAnsi="Calibri" w:cs="Calibri"/>
          <w:sz w:val="24"/>
          <w:szCs w:val="24"/>
          <w:lang w:val="pl-PL"/>
        </w:rPr>
        <w:t> </w:t>
      </w:r>
      <w:r w:rsidR="00FE27E8" w:rsidRPr="00673C07">
        <w:rPr>
          <w:rFonts w:ascii="Calibri" w:hAnsi="Calibri" w:cs="Calibri"/>
          <w:sz w:val="24"/>
          <w:szCs w:val="24"/>
          <w:lang w:val="pl-PL"/>
        </w:rPr>
        <w:t>niektórych przypadkach konieczne będzie uzyskanie uprzedniej zgody Prezesa NFZ na</w:t>
      </w:r>
      <w:r w:rsidR="00CE4A3D">
        <w:rPr>
          <w:rFonts w:ascii="Calibri" w:hAnsi="Calibri" w:cs="Calibri"/>
          <w:sz w:val="24"/>
          <w:szCs w:val="24"/>
          <w:lang w:val="pl-PL"/>
        </w:rPr>
        <w:t> </w:t>
      </w:r>
      <w:r w:rsidR="00FE27E8" w:rsidRPr="00673C07">
        <w:rPr>
          <w:rFonts w:ascii="Calibri" w:hAnsi="Calibri" w:cs="Calibri"/>
          <w:sz w:val="24"/>
          <w:szCs w:val="24"/>
          <w:lang w:val="pl-PL"/>
        </w:rPr>
        <w:t>leczenie poza granicami kraju.</w:t>
      </w:r>
      <w:r w:rsidR="00E74EF3" w:rsidRPr="00673C07">
        <w:rPr>
          <w:rFonts w:ascii="Calibri" w:hAnsi="Calibri" w:cs="Calibri"/>
          <w:sz w:val="24"/>
          <w:szCs w:val="24"/>
          <w:lang w:val="pl-PL"/>
        </w:rPr>
        <w:t xml:space="preserve"> Następnie omówiły </w:t>
      </w:r>
      <w:r w:rsidR="00FE27E8" w:rsidRPr="00673C07">
        <w:rPr>
          <w:rFonts w:ascii="Calibri" w:hAnsi="Calibri" w:cs="Calibri"/>
          <w:sz w:val="24"/>
          <w:szCs w:val="24"/>
          <w:lang w:val="pl-PL"/>
        </w:rPr>
        <w:t>warunki, które należy spełnić w</w:t>
      </w:r>
      <w:r w:rsidR="00AE147B">
        <w:rPr>
          <w:rFonts w:ascii="Calibri" w:hAnsi="Calibri" w:cs="Calibri"/>
          <w:sz w:val="24"/>
          <w:szCs w:val="24"/>
          <w:lang w:val="pl-PL"/>
        </w:rPr>
        <w:t> </w:t>
      </w:r>
      <w:r w:rsidR="00FE27E8" w:rsidRPr="00673C07">
        <w:rPr>
          <w:rFonts w:ascii="Calibri" w:hAnsi="Calibri" w:cs="Calibri"/>
          <w:sz w:val="24"/>
          <w:szCs w:val="24"/>
          <w:lang w:val="pl-PL"/>
        </w:rPr>
        <w:t xml:space="preserve">przypadku chęci uzyskania zwrotu kosztów w ramach dyrektywy transgranicznej, </w:t>
      </w:r>
      <w:r w:rsidR="00E74EF3" w:rsidRPr="00673C07">
        <w:rPr>
          <w:rFonts w:ascii="Calibri" w:hAnsi="Calibri" w:cs="Calibri"/>
          <w:sz w:val="24"/>
          <w:szCs w:val="24"/>
          <w:lang w:val="pl-PL"/>
        </w:rPr>
        <w:t>w tym obowiązek uzyskania rachunku i potwierdzenia zapłaty. Podkreśl</w:t>
      </w:r>
      <w:r w:rsidR="004874E6">
        <w:rPr>
          <w:rFonts w:ascii="Calibri" w:hAnsi="Calibri" w:cs="Calibri"/>
          <w:sz w:val="24"/>
          <w:szCs w:val="24"/>
          <w:lang w:val="pl-PL"/>
        </w:rPr>
        <w:t>iły</w:t>
      </w:r>
      <w:r w:rsidR="00E74EF3" w:rsidRPr="00673C07">
        <w:rPr>
          <w:rFonts w:ascii="Calibri" w:hAnsi="Calibri" w:cs="Calibri"/>
          <w:sz w:val="24"/>
          <w:szCs w:val="24"/>
          <w:lang w:val="pl-PL"/>
        </w:rPr>
        <w:t xml:space="preserve"> także znaczenie dokumentacji medycznej oraz przestrzegania zaleceń lekarskich.</w:t>
      </w:r>
    </w:p>
    <w:p w14:paraId="7DCAEDA3" w14:textId="05F94410" w:rsidR="00311C9D" w:rsidRDefault="00311C9D"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W kolejnej części prelegentki przedstawiły kroki, jakie pacjent powinien podjąć po</w:t>
      </w:r>
      <w:r w:rsidR="00275BB5" w:rsidRPr="00673C07">
        <w:rPr>
          <w:rFonts w:ascii="Calibri" w:hAnsi="Calibri" w:cs="Calibri"/>
          <w:sz w:val="24"/>
          <w:szCs w:val="24"/>
          <w:lang w:val="pl-PL"/>
        </w:rPr>
        <w:t> </w:t>
      </w:r>
      <w:r w:rsidRPr="00673C07">
        <w:rPr>
          <w:rFonts w:ascii="Calibri" w:hAnsi="Calibri" w:cs="Calibri"/>
          <w:sz w:val="24"/>
          <w:szCs w:val="24"/>
          <w:lang w:val="pl-PL"/>
        </w:rPr>
        <w:t>zakończeniu leczenia. Uczestnicy dowiedzieli się, jak złożyć wniosek o zwrot kosztów do</w:t>
      </w:r>
      <w:r w:rsidR="00275BB5" w:rsidRPr="00673C07">
        <w:rPr>
          <w:rFonts w:ascii="Calibri" w:hAnsi="Calibri" w:cs="Calibri"/>
          <w:sz w:val="24"/>
          <w:szCs w:val="24"/>
          <w:lang w:val="pl-PL"/>
        </w:rPr>
        <w:t> </w:t>
      </w:r>
      <w:r w:rsidRPr="00673C07">
        <w:rPr>
          <w:rFonts w:ascii="Calibri" w:hAnsi="Calibri" w:cs="Calibri"/>
          <w:sz w:val="24"/>
          <w:szCs w:val="24"/>
          <w:lang w:val="pl-PL"/>
        </w:rPr>
        <w:t xml:space="preserve">odpowiedniego oddziału </w:t>
      </w:r>
      <w:r w:rsidR="00491A82">
        <w:rPr>
          <w:rFonts w:ascii="Calibri" w:hAnsi="Calibri" w:cs="Calibri"/>
          <w:sz w:val="24"/>
          <w:szCs w:val="24"/>
          <w:lang w:val="pl-PL"/>
        </w:rPr>
        <w:t xml:space="preserve">wojewódzkiego </w:t>
      </w:r>
      <w:r w:rsidRPr="00673C07">
        <w:rPr>
          <w:rFonts w:ascii="Calibri" w:hAnsi="Calibri" w:cs="Calibri"/>
          <w:sz w:val="24"/>
          <w:szCs w:val="24"/>
          <w:lang w:val="pl-PL"/>
        </w:rPr>
        <w:t>NFZ</w:t>
      </w:r>
      <w:r w:rsidR="00BC164B" w:rsidRPr="00673C07">
        <w:rPr>
          <w:rFonts w:ascii="Calibri" w:hAnsi="Calibri" w:cs="Calibri"/>
          <w:sz w:val="24"/>
          <w:szCs w:val="24"/>
          <w:lang w:val="pl-PL"/>
        </w:rPr>
        <w:t xml:space="preserve"> (właściwego ze względu na miejsce zamieszkania pacjenta)</w:t>
      </w:r>
      <w:r w:rsidRPr="00673C07">
        <w:rPr>
          <w:rFonts w:ascii="Calibri" w:hAnsi="Calibri" w:cs="Calibri"/>
          <w:sz w:val="24"/>
          <w:szCs w:val="24"/>
          <w:lang w:val="pl-PL"/>
        </w:rPr>
        <w:t xml:space="preserve"> </w:t>
      </w:r>
      <w:r w:rsidR="00491A82">
        <w:rPr>
          <w:rFonts w:ascii="Calibri" w:hAnsi="Calibri" w:cs="Calibri"/>
          <w:sz w:val="24"/>
          <w:szCs w:val="24"/>
          <w:lang w:val="pl-PL"/>
        </w:rPr>
        <w:t xml:space="preserve">i w jakim terminie </w:t>
      </w:r>
      <w:r w:rsidR="00491A82" w:rsidRPr="00000390">
        <w:rPr>
          <w:rFonts w:ascii="Calibri" w:hAnsi="Calibri" w:cs="Calibri"/>
          <w:sz w:val="24"/>
          <w:szCs w:val="24"/>
          <w:lang w:val="pl-PL"/>
        </w:rPr>
        <w:t>–</w:t>
      </w:r>
      <w:r w:rsidR="00491A82">
        <w:rPr>
          <w:rFonts w:ascii="Calibri" w:hAnsi="Calibri" w:cs="Calibri"/>
          <w:sz w:val="24"/>
          <w:szCs w:val="24"/>
          <w:lang w:val="pl-PL"/>
        </w:rPr>
        <w:t xml:space="preserve"> </w:t>
      </w:r>
      <w:r w:rsidRPr="00673C07">
        <w:rPr>
          <w:rFonts w:ascii="Calibri" w:hAnsi="Calibri" w:cs="Calibri"/>
          <w:sz w:val="24"/>
          <w:szCs w:val="24"/>
          <w:lang w:val="pl-PL"/>
        </w:rPr>
        <w:t>w</w:t>
      </w:r>
      <w:r w:rsidR="00275BB5" w:rsidRPr="00673C07">
        <w:rPr>
          <w:rFonts w:ascii="Calibri" w:hAnsi="Calibri" w:cs="Calibri"/>
          <w:sz w:val="24"/>
          <w:szCs w:val="24"/>
          <w:lang w:val="pl-PL"/>
        </w:rPr>
        <w:t> </w:t>
      </w:r>
      <w:r w:rsidRPr="00673C07">
        <w:rPr>
          <w:rFonts w:ascii="Calibri" w:hAnsi="Calibri" w:cs="Calibri"/>
          <w:sz w:val="24"/>
          <w:szCs w:val="24"/>
          <w:lang w:val="pl-PL"/>
        </w:rPr>
        <w:t>ciągu 6 miesięcy od daty wystawienia rachunku</w:t>
      </w:r>
      <w:r w:rsidR="001032C9" w:rsidRPr="00673C07">
        <w:rPr>
          <w:rFonts w:ascii="Calibri" w:hAnsi="Calibri" w:cs="Calibri"/>
          <w:sz w:val="24"/>
          <w:szCs w:val="24"/>
          <w:lang w:val="pl-PL"/>
        </w:rPr>
        <w:t>,</w:t>
      </w:r>
      <w:r w:rsidRPr="00673C07">
        <w:rPr>
          <w:rFonts w:ascii="Calibri" w:hAnsi="Calibri" w:cs="Calibri"/>
          <w:sz w:val="24"/>
          <w:szCs w:val="24"/>
          <w:lang w:val="pl-PL"/>
        </w:rPr>
        <w:t xml:space="preserve"> oraz jakie dokumenty należy dołączyć. </w:t>
      </w:r>
      <w:r w:rsidR="004938AC" w:rsidRPr="001A2FDA">
        <w:rPr>
          <w:rFonts w:ascii="Calibri" w:hAnsi="Calibri" w:cs="Calibri"/>
          <w:sz w:val="24"/>
          <w:szCs w:val="24"/>
          <w:lang w:val="pl-PL"/>
        </w:rPr>
        <w:t xml:space="preserve">Podkreślono, że </w:t>
      </w:r>
      <w:r w:rsidR="004938AC">
        <w:rPr>
          <w:rFonts w:ascii="Calibri" w:hAnsi="Calibri" w:cs="Calibri"/>
          <w:sz w:val="24"/>
          <w:szCs w:val="24"/>
          <w:lang w:val="pl-PL"/>
        </w:rPr>
        <w:t>Fundusz</w:t>
      </w:r>
      <w:r w:rsidRPr="00673C07">
        <w:rPr>
          <w:rFonts w:ascii="Calibri" w:hAnsi="Calibri" w:cs="Calibri"/>
          <w:sz w:val="24"/>
          <w:szCs w:val="24"/>
          <w:lang w:val="pl-PL"/>
        </w:rPr>
        <w:t xml:space="preserve"> rozpatruje wnioski w terminie od 30 do 60 dni</w:t>
      </w:r>
      <w:r w:rsidR="004938AC">
        <w:rPr>
          <w:rFonts w:ascii="Calibri" w:hAnsi="Calibri" w:cs="Calibri"/>
          <w:sz w:val="24"/>
          <w:szCs w:val="24"/>
          <w:lang w:val="pl-PL"/>
        </w:rPr>
        <w:t xml:space="preserve"> od daty wpływu</w:t>
      </w:r>
      <w:r w:rsidRPr="00673C07">
        <w:rPr>
          <w:rFonts w:ascii="Calibri" w:hAnsi="Calibri" w:cs="Calibri"/>
          <w:sz w:val="24"/>
          <w:szCs w:val="24"/>
          <w:lang w:val="pl-PL"/>
        </w:rPr>
        <w:t>.</w:t>
      </w:r>
      <w:r w:rsidR="00092CA1" w:rsidRPr="00673C07">
        <w:rPr>
          <w:rFonts w:ascii="Calibri" w:hAnsi="Calibri" w:cs="Calibri"/>
          <w:sz w:val="24"/>
          <w:szCs w:val="24"/>
          <w:lang w:val="pl-PL"/>
        </w:rPr>
        <w:t xml:space="preserve"> Zostało</w:t>
      </w:r>
      <w:r w:rsidR="004938AC">
        <w:rPr>
          <w:rFonts w:ascii="Calibri" w:hAnsi="Calibri" w:cs="Calibri"/>
          <w:sz w:val="24"/>
          <w:szCs w:val="24"/>
          <w:lang w:val="pl-PL"/>
        </w:rPr>
        <w:t xml:space="preserve"> wskazane</w:t>
      </w:r>
      <w:r w:rsidR="00092CA1" w:rsidRPr="00673C07">
        <w:rPr>
          <w:rFonts w:ascii="Calibri" w:hAnsi="Calibri" w:cs="Calibri"/>
          <w:sz w:val="24"/>
          <w:szCs w:val="24"/>
          <w:lang w:val="pl-PL"/>
        </w:rPr>
        <w:t>, że</w:t>
      </w:r>
      <w:r w:rsidR="00BC0B16">
        <w:rPr>
          <w:rFonts w:ascii="Calibri" w:hAnsi="Calibri" w:cs="Calibri"/>
          <w:sz w:val="24"/>
          <w:szCs w:val="24"/>
          <w:lang w:val="pl-PL"/>
        </w:rPr>
        <w:t> </w:t>
      </w:r>
      <w:r w:rsidR="00092CA1" w:rsidRPr="00673C07">
        <w:rPr>
          <w:rFonts w:ascii="Calibri" w:hAnsi="Calibri" w:cs="Calibri"/>
          <w:sz w:val="24"/>
          <w:szCs w:val="24"/>
          <w:lang w:val="pl-PL"/>
        </w:rPr>
        <w:t>kwota zwrotu kosztów leczenia za</w:t>
      </w:r>
      <w:r w:rsidR="00AE147B">
        <w:rPr>
          <w:rFonts w:ascii="Calibri" w:hAnsi="Calibri" w:cs="Calibri"/>
          <w:sz w:val="24"/>
          <w:szCs w:val="24"/>
          <w:lang w:val="pl-PL"/>
        </w:rPr>
        <w:t> </w:t>
      </w:r>
      <w:r w:rsidR="00092CA1" w:rsidRPr="00673C07">
        <w:rPr>
          <w:rFonts w:ascii="Calibri" w:hAnsi="Calibri" w:cs="Calibri"/>
          <w:sz w:val="24"/>
          <w:szCs w:val="24"/>
          <w:lang w:val="pl-PL"/>
        </w:rPr>
        <w:t>granicą nie może przewyższać stawek obowiązujących w</w:t>
      </w:r>
      <w:r w:rsidR="00275BB5" w:rsidRPr="00673C07">
        <w:rPr>
          <w:rFonts w:ascii="Calibri" w:hAnsi="Calibri" w:cs="Calibri"/>
          <w:sz w:val="24"/>
          <w:szCs w:val="24"/>
          <w:lang w:val="pl-PL"/>
        </w:rPr>
        <w:t> </w:t>
      </w:r>
      <w:r w:rsidR="00092CA1" w:rsidRPr="00673C07">
        <w:rPr>
          <w:rFonts w:ascii="Calibri" w:hAnsi="Calibri" w:cs="Calibri"/>
          <w:sz w:val="24"/>
          <w:szCs w:val="24"/>
          <w:lang w:val="pl-PL"/>
        </w:rPr>
        <w:t>Polsce</w:t>
      </w:r>
      <w:r w:rsidR="00D54737" w:rsidRPr="00673C07">
        <w:rPr>
          <w:rFonts w:ascii="Calibri" w:hAnsi="Calibri" w:cs="Calibri"/>
          <w:sz w:val="24"/>
          <w:szCs w:val="24"/>
          <w:lang w:val="pl-PL"/>
        </w:rPr>
        <w:t xml:space="preserve"> ani kwoty faktycznie zapłaconej przez pacjenta</w:t>
      </w:r>
      <w:r w:rsidR="00092CA1" w:rsidRPr="00673C07">
        <w:rPr>
          <w:rFonts w:ascii="Calibri" w:hAnsi="Calibri" w:cs="Calibri"/>
          <w:sz w:val="24"/>
          <w:szCs w:val="24"/>
          <w:lang w:val="pl-PL"/>
        </w:rPr>
        <w:t>.</w:t>
      </w:r>
    </w:p>
    <w:p w14:paraId="7A53D430" w14:textId="77777777" w:rsidR="00C676B0" w:rsidRPr="00673C07" w:rsidRDefault="00C676B0" w:rsidP="001A2FDA">
      <w:pPr>
        <w:spacing w:line="360" w:lineRule="auto"/>
        <w:jc w:val="both"/>
        <w:rPr>
          <w:rFonts w:ascii="Calibri" w:hAnsi="Calibri" w:cs="Calibri"/>
          <w:sz w:val="24"/>
          <w:szCs w:val="24"/>
          <w:lang w:val="pl-PL"/>
        </w:rPr>
      </w:pPr>
    </w:p>
    <w:p w14:paraId="596CA94C" w14:textId="655435F1" w:rsidR="003900F4" w:rsidRPr="00673C07" w:rsidRDefault="00092CA1" w:rsidP="00092CA1">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Na zakończenie </w:t>
      </w:r>
      <w:r w:rsidR="0010101A" w:rsidRPr="00673C07">
        <w:rPr>
          <w:rFonts w:ascii="Calibri" w:hAnsi="Calibri" w:cs="Calibri"/>
          <w:sz w:val="24"/>
          <w:szCs w:val="24"/>
          <w:lang w:val="pl-PL"/>
        </w:rPr>
        <w:t>prelegentki omówiły</w:t>
      </w:r>
      <w:r w:rsidRPr="00673C07">
        <w:rPr>
          <w:rFonts w:ascii="Calibri" w:hAnsi="Calibri" w:cs="Calibri"/>
          <w:sz w:val="24"/>
          <w:szCs w:val="24"/>
          <w:lang w:val="pl-PL"/>
        </w:rPr>
        <w:t xml:space="preserve"> przyczyny, które mogą skutkować wydaniem przez Prezesa NFZ decyzji o odmowie zwrotu kosztów. Są to m.in. sytuacje, gdy wniosek dotyczy świadczenia, które nie należy do świadczeń gwarantowanych w Polsce lub nie został</w:t>
      </w:r>
      <w:r w:rsidR="00156B61" w:rsidRPr="00673C07">
        <w:rPr>
          <w:rFonts w:ascii="Calibri" w:hAnsi="Calibri" w:cs="Calibri"/>
          <w:sz w:val="24"/>
          <w:szCs w:val="24"/>
          <w:lang w:val="pl-PL"/>
        </w:rPr>
        <w:t>y</w:t>
      </w:r>
      <w:r w:rsidRPr="00673C07">
        <w:rPr>
          <w:rFonts w:ascii="Calibri" w:hAnsi="Calibri" w:cs="Calibri"/>
          <w:sz w:val="24"/>
          <w:szCs w:val="24"/>
          <w:lang w:val="pl-PL"/>
        </w:rPr>
        <w:t xml:space="preserve"> do niego dołączone wymagane dokumenty </w:t>
      </w:r>
      <w:r w:rsidR="00156B61" w:rsidRPr="00673C07">
        <w:rPr>
          <w:rFonts w:ascii="Calibri" w:hAnsi="Calibri" w:cs="Calibri"/>
          <w:sz w:val="24"/>
          <w:szCs w:val="24"/>
          <w:lang w:val="pl-PL"/>
        </w:rPr>
        <w:t>(</w:t>
      </w:r>
      <w:r w:rsidR="00C676B0">
        <w:rPr>
          <w:rFonts w:ascii="Calibri" w:hAnsi="Calibri" w:cs="Calibri"/>
          <w:sz w:val="24"/>
          <w:szCs w:val="24"/>
          <w:lang w:val="pl-PL"/>
        </w:rPr>
        <w:t>(przykładowo brak przedstawienia dowodu zapłaty na</w:t>
      </w:r>
      <w:r w:rsidR="00AE147B">
        <w:rPr>
          <w:rFonts w:ascii="Calibri" w:hAnsi="Calibri" w:cs="Calibri"/>
          <w:sz w:val="24"/>
          <w:szCs w:val="24"/>
          <w:lang w:val="pl-PL"/>
        </w:rPr>
        <w:t> </w:t>
      </w:r>
      <w:r w:rsidR="00C676B0">
        <w:rPr>
          <w:rFonts w:ascii="Calibri" w:hAnsi="Calibri" w:cs="Calibri"/>
          <w:sz w:val="24"/>
          <w:szCs w:val="24"/>
          <w:lang w:val="pl-PL"/>
        </w:rPr>
        <w:t>leczenie</w:t>
      </w:r>
      <w:r w:rsidR="00156B61" w:rsidRPr="00673C07">
        <w:rPr>
          <w:rFonts w:ascii="Calibri" w:hAnsi="Calibri" w:cs="Calibri"/>
          <w:sz w:val="24"/>
          <w:szCs w:val="24"/>
          <w:lang w:val="pl-PL"/>
        </w:rPr>
        <w:t>)</w:t>
      </w:r>
      <w:r w:rsidRPr="00673C07">
        <w:rPr>
          <w:rFonts w:ascii="Calibri" w:hAnsi="Calibri" w:cs="Calibri"/>
          <w:sz w:val="24"/>
          <w:szCs w:val="24"/>
          <w:lang w:val="pl-PL"/>
        </w:rPr>
        <w:t>. Uczestników warsztatów poinformowano o możliwości zaskarżenia niesatysfakcjonującej ich decyzji do sądu administracyjnego.</w:t>
      </w:r>
    </w:p>
    <w:bookmarkEnd w:id="0"/>
    <w:bookmarkEnd w:id="3"/>
    <w:p w14:paraId="00000059" w14:textId="77777777" w:rsidR="00EC1D35" w:rsidRPr="00673C07" w:rsidRDefault="00EC1D35" w:rsidP="001A2FDA">
      <w:pPr>
        <w:spacing w:line="360" w:lineRule="auto"/>
        <w:jc w:val="both"/>
        <w:rPr>
          <w:rFonts w:ascii="Calibri" w:hAnsi="Calibri" w:cs="Calibri"/>
          <w:sz w:val="24"/>
          <w:szCs w:val="24"/>
          <w:lang w:val="pl-PL"/>
        </w:rPr>
      </w:pPr>
    </w:p>
    <w:p w14:paraId="0000005A" w14:textId="0096E40D" w:rsidR="00EC1D35" w:rsidRPr="00673C07" w:rsidRDefault="00B65E43" w:rsidP="001A2FDA">
      <w:pPr>
        <w:numPr>
          <w:ilvl w:val="0"/>
          <w:numId w:val="8"/>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 xml:space="preserve">Pośrednicy usług medycznych </w:t>
      </w:r>
      <w:r w:rsidR="00B72BBC" w:rsidRPr="00361D12">
        <w:rPr>
          <w:rFonts w:ascii="Calibri" w:hAnsi="Calibri" w:cs="Calibri"/>
          <w:sz w:val="24"/>
          <w:szCs w:val="24"/>
          <w:u w:val="single"/>
          <w:lang w:val="pl-PL"/>
        </w:rPr>
        <w:t>–</w:t>
      </w:r>
      <w:r w:rsidRPr="00361D12">
        <w:rPr>
          <w:rFonts w:ascii="Calibri" w:hAnsi="Calibri" w:cs="Calibri"/>
          <w:i/>
          <w:sz w:val="24"/>
          <w:szCs w:val="24"/>
          <w:u w:val="single"/>
          <w:lang w:val="pl-PL"/>
        </w:rPr>
        <w:t xml:space="preserve"> </w:t>
      </w:r>
      <w:r w:rsidRPr="00673C07">
        <w:rPr>
          <w:rFonts w:ascii="Calibri" w:hAnsi="Calibri" w:cs="Calibri"/>
          <w:i/>
          <w:sz w:val="24"/>
          <w:szCs w:val="24"/>
          <w:u w:val="single"/>
          <w:lang w:val="pl-PL"/>
        </w:rPr>
        <w:t>pomagają czy szkodzą?</w:t>
      </w:r>
    </w:p>
    <w:p w14:paraId="7939A22A" w14:textId="77777777" w:rsidR="00A2495C" w:rsidRPr="00673C07" w:rsidRDefault="00A2495C" w:rsidP="001A2FDA">
      <w:pPr>
        <w:spacing w:line="360" w:lineRule="auto"/>
        <w:jc w:val="both"/>
        <w:rPr>
          <w:rFonts w:ascii="Calibri" w:hAnsi="Calibri" w:cs="Calibri"/>
          <w:b/>
          <w:i/>
          <w:color w:val="4A86E8"/>
          <w:sz w:val="24"/>
          <w:szCs w:val="24"/>
          <w:lang w:val="pl-PL"/>
        </w:rPr>
      </w:pPr>
    </w:p>
    <w:p w14:paraId="0000005B" w14:textId="127A49B6" w:rsidR="00EC1D35" w:rsidRPr="00673C07" w:rsidRDefault="00B65E43" w:rsidP="001A2FDA">
      <w:pPr>
        <w:spacing w:line="360" w:lineRule="auto"/>
        <w:jc w:val="both"/>
        <w:rPr>
          <w:rFonts w:ascii="Calibri" w:hAnsi="Calibri" w:cs="Calibri"/>
          <w:bCs/>
          <w:iCs/>
          <w:sz w:val="24"/>
          <w:szCs w:val="24"/>
          <w:lang w:val="pl-PL"/>
        </w:rPr>
      </w:pPr>
      <w:bookmarkStart w:id="4" w:name="_Hlk179982609"/>
      <w:r w:rsidRPr="00673C07">
        <w:rPr>
          <w:rFonts w:ascii="Calibri" w:hAnsi="Calibri" w:cs="Calibri"/>
          <w:b/>
          <w:i/>
          <w:color w:val="4A86E8"/>
          <w:sz w:val="24"/>
          <w:szCs w:val="24"/>
          <w:lang w:val="pl-PL"/>
        </w:rPr>
        <w:t xml:space="preserve">Barbara Szymańska, Katarzyna Wesołowska </w:t>
      </w:r>
      <w:r w:rsidRPr="00673C07">
        <w:rPr>
          <w:rFonts w:ascii="Calibri" w:hAnsi="Calibri" w:cs="Calibri"/>
          <w:bCs/>
          <w:iCs/>
          <w:sz w:val="24"/>
          <w:szCs w:val="24"/>
          <w:lang w:val="pl-PL"/>
        </w:rPr>
        <w:t xml:space="preserve">Departament Współpracy Międzynarodowej Krajowy Punkt Kontaktowy, Centrala </w:t>
      </w:r>
      <w:r w:rsidR="0003733D" w:rsidRPr="00A2495C">
        <w:rPr>
          <w:rFonts w:ascii="Calibri" w:hAnsi="Calibri" w:cs="Calibri"/>
          <w:bCs/>
          <w:iCs/>
          <w:sz w:val="24"/>
          <w:szCs w:val="24"/>
          <w:lang w:val="pl-PL"/>
        </w:rPr>
        <w:t>N</w:t>
      </w:r>
      <w:r w:rsidR="0003733D">
        <w:rPr>
          <w:rFonts w:ascii="Calibri" w:hAnsi="Calibri" w:cs="Calibri"/>
          <w:bCs/>
          <w:iCs/>
          <w:sz w:val="24"/>
          <w:szCs w:val="24"/>
          <w:lang w:val="pl-PL"/>
        </w:rPr>
        <w:t xml:space="preserve">arodowego </w:t>
      </w:r>
      <w:r w:rsidR="0003733D" w:rsidRPr="00A2495C">
        <w:rPr>
          <w:rFonts w:ascii="Calibri" w:hAnsi="Calibri" w:cs="Calibri"/>
          <w:bCs/>
          <w:iCs/>
          <w:sz w:val="24"/>
          <w:szCs w:val="24"/>
          <w:lang w:val="pl-PL"/>
        </w:rPr>
        <w:t>F</w:t>
      </w:r>
      <w:r w:rsidR="0003733D">
        <w:rPr>
          <w:rFonts w:ascii="Calibri" w:hAnsi="Calibri" w:cs="Calibri"/>
          <w:bCs/>
          <w:iCs/>
          <w:sz w:val="24"/>
          <w:szCs w:val="24"/>
          <w:lang w:val="pl-PL"/>
        </w:rPr>
        <w:t xml:space="preserve">unduszu </w:t>
      </w:r>
      <w:r w:rsidR="0003733D" w:rsidRPr="00A2495C">
        <w:rPr>
          <w:rFonts w:ascii="Calibri" w:hAnsi="Calibri" w:cs="Calibri"/>
          <w:bCs/>
          <w:iCs/>
          <w:sz w:val="24"/>
          <w:szCs w:val="24"/>
          <w:lang w:val="pl-PL"/>
        </w:rPr>
        <w:t>Z</w:t>
      </w:r>
      <w:r w:rsidR="0003733D">
        <w:rPr>
          <w:rFonts w:ascii="Calibri" w:hAnsi="Calibri" w:cs="Calibri"/>
          <w:bCs/>
          <w:iCs/>
          <w:sz w:val="24"/>
          <w:szCs w:val="24"/>
          <w:lang w:val="pl-PL"/>
        </w:rPr>
        <w:t>drowia</w:t>
      </w:r>
    </w:p>
    <w:p w14:paraId="0000005C" w14:textId="77777777" w:rsidR="00EC1D35" w:rsidRPr="00673C07" w:rsidRDefault="00B65E43" w:rsidP="001A2FDA">
      <w:pPr>
        <w:spacing w:line="360" w:lineRule="auto"/>
        <w:jc w:val="both"/>
        <w:rPr>
          <w:rFonts w:ascii="Calibri" w:hAnsi="Calibri" w:cs="Calibri"/>
          <w:i/>
          <w:color w:val="FF00FF"/>
          <w:sz w:val="24"/>
          <w:szCs w:val="24"/>
          <w:lang w:val="pl-PL"/>
        </w:rPr>
      </w:pPr>
      <w:r w:rsidRPr="00673C07">
        <w:rPr>
          <w:rFonts w:ascii="Calibri" w:hAnsi="Calibri" w:cs="Calibri"/>
          <w:i/>
          <w:color w:val="FF00FF"/>
          <w:sz w:val="24"/>
          <w:szCs w:val="24"/>
          <w:lang w:val="pl-PL"/>
        </w:rPr>
        <w:t xml:space="preserve"> </w:t>
      </w:r>
    </w:p>
    <w:p w14:paraId="0000005F" w14:textId="49FFF3B6"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b/>
          <w:iCs/>
          <w:sz w:val="24"/>
          <w:szCs w:val="24"/>
          <w:lang w:val="pl-PL"/>
        </w:rPr>
        <w:t>Barbara Szymańska</w:t>
      </w:r>
      <w:r w:rsidR="00A2495C" w:rsidRPr="00673C07">
        <w:rPr>
          <w:rFonts w:ascii="Calibri" w:hAnsi="Calibri" w:cs="Calibri"/>
          <w:b/>
          <w:iCs/>
          <w:sz w:val="24"/>
          <w:szCs w:val="24"/>
          <w:lang w:val="pl-PL"/>
        </w:rPr>
        <w:t>:</w:t>
      </w:r>
      <w:r w:rsidR="00A2495C" w:rsidRPr="00673C07">
        <w:rPr>
          <w:rFonts w:ascii="Calibri" w:hAnsi="Calibri" w:cs="Calibri"/>
          <w:b/>
          <w:i/>
          <w:sz w:val="24"/>
          <w:szCs w:val="24"/>
          <w:lang w:val="pl-PL"/>
        </w:rPr>
        <w:t xml:space="preserve"> </w:t>
      </w:r>
      <w:r w:rsidR="00837938" w:rsidRPr="00673C07">
        <w:rPr>
          <w:rFonts w:ascii="Calibri" w:hAnsi="Calibri" w:cs="Calibri"/>
          <w:i/>
          <w:sz w:val="24"/>
          <w:szCs w:val="24"/>
          <w:lang w:val="pl-PL"/>
        </w:rPr>
        <w:t>O</w:t>
      </w:r>
      <w:r w:rsidRPr="00673C07">
        <w:rPr>
          <w:rFonts w:ascii="Calibri" w:hAnsi="Calibri" w:cs="Calibri"/>
          <w:i/>
          <w:sz w:val="24"/>
          <w:szCs w:val="24"/>
          <w:lang w:val="pl-PL"/>
        </w:rPr>
        <w:t>d 10 lat pracownik Departamentu Współpracy Międzynarodowej w</w:t>
      </w:r>
      <w:r w:rsidR="00275BB5" w:rsidRPr="00673C07">
        <w:rPr>
          <w:rFonts w:ascii="Calibri" w:hAnsi="Calibri" w:cs="Calibri"/>
          <w:i/>
          <w:sz w:val="24"/>
          <w:szCs w:val="24"/>
          <w:lang w:val="pl-PL"/>
        </w:rPr>
        <w:t> </w:t>
      </w:r>
      <w:r w:rsidRPr="00673C07">
        <w:rPr>
          <w:rFonts w:ascii="Calibri" w:hAnsi="Calibri" w:cs="Calibri"/>
          <w:i/>
          <w:sz w:val="24"/>
          <w:szCs w:val="24"/>
          <w:lang w:val="pl-PL"/>
        </w:rPr>
        <w:t>Centrali Narodowego Funduszu Zdrowia</w:t>
      </w:r>
      <w:r w:rsidR="00A2495C" w:rsidRPr="00673C07">
        <w:rPr>
          <w:rFonts w:ascii="Calibri" w:hAnsi="Calibri" w:cs="Calibri"/>
          <w:i/>
          <w:sz w:val="24"/>
          <w:szCs w:val="24"/>
          <w:lang w:val="pl-PL"/>
        </w:rPr>
        <w:t xml:space="preserve">, </w:t>
      </w:r>
      <w:r w:rsidRPr="00673C07">
        <w:rPr>
          <w:rFonts w:ascii="Calibri" w:hAnsi="Calibri" w:cs="Calibri"/>
          <w:i/>
          <w:sz w:val="24"/>
          <w:szCs w:val="24"/>
          <w:lang w:val="pl-PL"/>
        </w:rPr>
        <w:t>od 2018 r</w:t>
      </w:r>
      <w:r w:rsidR="0003733D">
        <w:rPr>
          <w:rFonts w:ascii="Calibri" w:hAnsi="Calibri" w:cs="Calibri"/>
          <w:i/>
          <w:sz w:val="24"/>
          <w:szCs w:val="24"/>
          <w:lang w:val="pl-PL"/>
        </w:rPr>
        <w:t>oku</w:t>
      </w:r>
      <w:r w:rsidRPr="00673C07">
        <w:rPr>
          <w:rFonts w:ascii="Calibri" w:hAnsi="Calibri" w:cs="Calibri"/>
          <w:i/>
          <w:sz w:val="24"/>
          <w:szCs w:val="24"/>
          <w:lang w:val="pl-PL"/>
        </w:rPr>
        <w:t xml:space="preserve"> Kierownik Działu Zwrotu Kosztów</w:t>
      </w:r>
      <w:r w:rsidR="00A2495C" w:rsidRPr="00673C07">
        <w:rPr>
          <w:rFonts w:ascii="Calibri" w:hAnsi="Calibri" w:cs="Calibri"/>
          <w:i/>
          <w:sz w:val="24"/>
          <w:szCs w:val="24"/>
          <w:lang w:val="pl-PL"/>
        </w:rPr>
        <w:t>. Posiada wieloletnie doświadczenie w zakresie dyrektywy transgranicznej, w tym w realizacji zadań wynikających z pełnienia przez Centralę NFZ funkcji Krajowego Punktu Kontaktowego do</w:t>
      </w:r>
      <w:r w:rsidR="00275BB5" w:rsidRPr="00673C07">
        <w:rPr>
          <w:rFonts w:ascii="Calibri" w:hAnsi="Calibri" w:cs="Calibri"/>
          <w:i/>
          <w:sz w:val="24"/>
          <w:szCs w:val="24"/>
          <w:lang w:val="pl-PL"/>
        </w:rPr>
        <w:t> </w:t>
      </w:r>
      <w:r w:rsidR="00A2495C" w:rsidRPr="00673C07">
        <w:rPr>
          <w:rFonts w:ascii="Calibri" w:hAnsi="Calibri" w:cs="Calibri"/>
          <w:i/>
          <w:sz w:val="24"/>
          <w:szCs w:val="24"/>
          <w:lang w:val="pl-PL"/>
        </w:rPr>
        <w:t>spraw Transgranicznej Opieki Zdrowotnej.</w:t>
      </w:r>
    </w:p>
    <w:p w14:paraId="00000060" w14:textId="77777777"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i/>
          <w:sz w:val="24"/>
          <w:szCs w:val="24"/>
          <w:lang w:val="pl-PL"/>
        </w:rPr>
        <w:t xml:space="preserve"> </w:t>
      </w:r>
    </w:p>
    <w:p w14:paraId="00000061" w14:textId="49598B24" w:rsidR="00EC1D35" w:rsidRPr="00673C07" w:rsidRDefault="00B65E43" w:rsidP="001A2FDA">
      <w:pPr>
        <w:spacing w:line="360" w:lineRule="auto"/>
        <w:jc w:val="both"/>
        <w:rPr>
          <w:rFonts w:ascii="Calibri" w:hAnsi="Calibri" w:cs="Calibri"/>
          <w:i/>
          <w:sz w:val="24"/>
          <w:szCs w:val="24"/>
          <w:lang w:val="pl-PL"/>
        </w:rPr>
      </w:pPr>
      <w:r w:rsidRPr="00673C07">
        <w:rPr>
          <w:rFonts w:ascii="Calibri" w:hAnsi="Calibri" w:cs="Calibri"/>
          <w:b/>
          <w:iCs/>
          <w:sz w:val="24"/>
          <w:szCs w:val="24"/>
          <w:lang w:val="pl-PL"/>
        </w:rPr>
        <w:t>Katarzyna Wesołowska</w:t>
      </w:r>
      <w:r w:rsidR="00A2495C" w:rsidRPr="00673C07">
        <w:rPr>
          <w:rFonts w:ascii="Calibri" w:hAnsi="Calibri" w:cs="Calibri"/>
          <w:b/>
          <w:iCs/>
          <w:sz w:val="24"/>
          <w:szCs w:val="24"/>
          <w:lang w:val="pl-PL"/>
        </w:rPr>
        <w:t>:</w:t>
      </w:r>
      <w:r w:rsidRPr="00673C07">
        <w:rPr>
          <w:rFonts w:ascii="Calibri" w:hAnsi="Calibri" w:cs="Calibri"/>
          <w:b/>
          <w:i/>
          <w:sz w:val="24"/>
          <w:szCs w:val="24"/>
          <w:lang w:val="pl-PL"/>
        </w:rPr>
        <w:t xml:space="preserve"> </w:t>
      </w:r>
      <w:r w:rsidRPr="00673C07">
        <w:rPr>
          <w:rFonts w:ascii="Calibri" w:hAnsi="Calibri" w:cs="Calibri"/>
          <w:i/>
          <w:sz w:val="24"/>
          <w:szCs w:val="24"/>
          <w:lang w:val="pl-PL"/>
        </w:rPr>
        <w:t>Starszy specjalista w Departamencie Współpracy Międzynarodowej w Centrali Narodowego Funduszu Zdrowia</w:t>
      </w:r>
      <w:r w:rsidR="00346CD7" w:rsidRPr="00673C07">
        <w:rPr>
          <w:rFonts w:ascii="Calibri" w:hAnsi="Calibri" w:cs="Calibri"/>
          <w:i/>
          <w:sz w:val="24"/>
          <w:szCs w:val="24"/>
          <w:lang w:val="pl-PL"/>
        </w:rPr>
        <w:t>,</w:t>
      </w:r>
      <w:r w:rsidRPr="00673C07">
        <w:rPr>
          <w:rFonts w:ascii="Calibri" w:hAnsi="Calibri" w:cs="Calibri"/>
          <w:i/>
          <w:sz w:val="24"/>
          <w:szCs w:val="24"/>
          <w:lang w:val="pl-PL"/>
        </w:rPr>
        <w:t xml:space="preserve"> odpowiedzialn</w:t>
      </w:r>
      <w:r w:rsidR="00346CD7" w:rsidRPr="00673C07">
        <w:rPr>
          <w:rFonts w:ascii="Calibri" w:hAnsi="Calibri" w:cs="Calibri"/>
          <w:i/>
          <w:sz w:val="24"/>
          <w:szCs w:val="24"/>
          <w:lang w:val="pl-PL"/>
        </w:rPr>
        <w:t>a</w:t>
      </w:r>
      <w:r w:rsidRPr="00673C07">
        <w:rPr>
          <w:rFonts w:ascii="Calibri" w:hAnsi="Calibri" w:cs="Calibri"/>
          <w:i/>
          <w:sz w:val="24"/>
          <w:szCs w:val="24"/>
          <w:lang w:val="pl-PL"/>
        </w:rPr>
        <w:t xml:space="preserve"> za kontakty z Komisją Europejską, Krajowymi Punktami Kontaktowymi w innych państwach UE/EOG oraz Ministerstwem Zdrowia i Narodowym Funduszem Zdrowia w Ukrainie</w:t>
      </w:r>
      <w:r w:rsidR="006D6D37" w:rsidRPr="00673C07">
        <w:rPr>
          <w:rFonts w:ascii="Calibri" w:hAnsi="Calibri" w:cs="Calibri"/>
          <w:i/>
          <w:sz w:val="24"/>
          <w:szCs w:val="24"/>
          <w:lang w:val="pl-PL"/>
        </w:rPr>
        <w:t>.</w:t>
      </w:r>
    </w:p>
    <w:p w14:paraId="00000062" w14:textId="77777777" w:rsidR="00EC1D35" w:rsidRPr="00673C07" w:rsidRDefault="00EC1D35" w:rsidP="001A2FDA">
      <w:pPr>
        <w:spacing w:line="360" w:lineRule="auto"/>
        <w:jc w:val="both"/>
        <w:rPr>
          <w:rFonts w:ascii="Calibri" w:hAnsi="Calibri" w:cs="Calibri"/>
          <w:sz w:val="24"/>
          <w:szCs w:val="24"/>
          <w:lang w:val="pl-PL"/>
        </w:rPr>
      </w:pPr>
    </w:p>
    <w:p w14:paraId="7662C476" w14:textId="1D32D7C7" w:rsidR="00621064" w:rsidRDefault="00621064"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Prezentacja dotyczyła roli pośredników usług medycznych w procesie ubiegania się o zwrot kosztów leczenia za granicą. Zwrócono uwagę, że w latach 2019-2024 ponad 85% wniosków o zwrot kosztów zostało złożonych przez pośredników działających jako pełnomocnicy pacjentów. Pośrednika zdefiniowano jako przedstawiciela firmy zajmującej się tzw. „turystyką medyczną”, która nie posiada umowy z Narodowym Funduszem Zdrowia na świadczenie usług zdrowotnych ani nie współpracuje z NFZ w zakresie organizacji leczenia za granicą. Pani</w:t>
      </w:r>
      <w:r w:rsidR="0003733D">
        <w:rPr>
          <w:rFonts w:ascii="Calibri" w:hAnsi="Calibri" w:cs="Calibri"/>
          <w:sz w:val="24"/>
          <w:szCs w:val="24"/>
          <w:lang w:val="pl-PL"/>
        </w:rPr>
        <w:t> </w:t>
      </w:r>
      <w:r w:rsidRPr="00673C07">
        <w:rPr>
          <w:rFonts w:ascii="Calibri" w:hAnsi="Calibri" w:cs="Calibri"/>
          <w:sz w:val="24"/>
          <w:szCs w:val="24"/>
          <w:lang w:val="pl-PL"/>
        </w:rPr>
        <w:t>Barbara Szymańska podkreśliła, że pośrednicy nie mają prawa używać logotypu NFZ.</w:t>
      </w:r>
    </w:p>
    <w:p w14:paraId="3C9127A5" w14:textId="77777777" w:rsidR="0003733D" w:rsidRPr="00673C07" w:rsidRDefault="0003733D" w:rsidP="001A2FDA">
      <w:pPr>
        <w:spacing w:line="360" w:lineRule="auto"/>
        <w:jc w:val="both"/>
        <w:rPr>
          <w:rFonts w:ascii="Calibri" w:hAnsi="Calibri" w:cs="Calibri"/>
          <w:sz w:val="24"/>
          <w:szCs w:val="24"/>
          <w:lang w:val="pl-PL"/>
        </w:rPr>
      </w:pPr>
    </w:p>
    <w:p w14:paraId="00000065" w14:textId="27AAC9DF" w:rsidR="00EC1D35" w:rsidRDefault="00621064"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Następnie prelegentka omówiła zalety i wady korzystania z usług pośredników w kontekście leczenia i zwrotu kosztów. </w:t>
      </w:r>
      <w:r w:rsidR="00B65E43" w:rsidRPr="00673C07">
        <w:rPr>
          <w:rFonts w:ascii="Calibri" w:hAnsi="Calibri" w:cs="Calibri"/>
          <w:sz w:val="24"/>
          <w:szCs w:val="24"/>
          <w:lang w:val="pl-PL"/>
        </w:rPr>
        <w:t>Pośrednicy kontakt</w:t>
      </w:r>
      <w:r w:rsidR="009566BF" w:rsidRPr="00673C07">
        <w:rPr>
          <w:rFonts w:ascii="Calibri" w:hAnsi="Calibri" w:cs="Calibri"/>
          <w:sz w:val="24"/>
          <w:szCs w:val="24"/>
          <w:lang w:val="pl-PL"/>
        </w:rPr>
        <w:t>ują się</w:t>
      </w:r>
      <w:r w:rsidR="00B65E43" w:rsidRPr="00673C07">
        <w:rPr>
          <w:rFonts w:ascii="Calibri" w:hAnsi="Calibri" w:cs="Calibri"/>
          <w:sz w:val="24"/>
          <w:szCs w:val="24"/>
          <w:lang w:val="pl-PL"/>
        </w:rPr>
        <w:t xml:space="preserve"> z zagranicznymi placówkami</w:t>
      </w:r>
      <w:r w:rsidR="009566BF" w:rsidRPr="00673C07">
        <w:rPr>
          <w:rFonts w:ascii="Calibri" w:hAnsi="Calibri" w:cs="Calibri"/>
          <w:sz w:val="24"/>
          <w:szCs w:val="24"/>
          <w:lang w:val="pl-PL"/>
        </w:rPr>
        <w:t xml:space="preserve"> w imieniu pacjenta</w:t>
      </w:r>
      <w:r w:rsidR="00B65E43" w:rsidRPr="00673C07">
        <w:rPr>
          <w:rFonts w:ascii="Calibri" w:hAnsi="Calibri" w:cs="Calibri"/>
          <w:sz w:val="24"/>
          <w:szCs w:val="24"/>
          <w:lang w:val="pl-PL"/>
        </w:rPr>
        <w:t xml:space="preserve">, </w:t>
      </w:r>
      <w:r w:rsidR="009566BF" w:rsidRPr="00673C07">
        <w:rPr>
          <w:rFonts w:ascii="Calibri" w:hAnsi="Calibri" w:cs="Calibri"/>
          <w:sz w:val="24"/>
          <w:szCs w:val="24"/>
          <w:lang w:val="pl-PL"/>
        </w:rPr>
        <w:t xml:space="preserve">zapewniają </w:t>
      </w:r>
      <w:r w:rsidR="00B65E43" w:rsidRPr="00673C07">
        <w:rPr>
          <w:rFonts w:ascii="Calibri" w:hAnsi="Calibri" w:cs="Calibri"/>
          <w:sz w:val="24"/>
          <w:szCs w:val="24"/>
          <w:lang w:val="pl-PL"/>
        </w:rPr>
        <w:t>transport</w:t>
      </w:r>
      <w:r w:rsidR="009566BF" w:rsidRPr="00673C07">
        <w:rPr>
          <w:rFonts w:ascii="Calibri" w:hAnsi="Calibri" w:cs="Calibri"/>
          <w:sz w:val="24"/>
          <w:szCs w:val="24"/>
          <w:lang w:val="pl-PL"/>
        </w:rPr>
        <w:t xml:space="preserve"> i usługi tłumacza</w:t>
      </w:r>
      <w:r w:rsidR="00B65E43" w:rsidRPr="00673C07">
        <w:rPr>
          <w:rFonts w:ascii="Calibri" w:hAnsi="Calibri" w:cs="Calibri"/>
          <w:sz w:val="24"/>
          <w:szCs w:val="24"/>
          <w:lang w:val="pl-PL"/>
        </w:rPr>
        <w:t xml:space="preserve"> oraz oferują pożyczki na</w:t>
      </w:r>
      <w:r w:rsidR="00B650F0" w:rsidRPr="00673C07">
        <w:rPr>
          <w:rFonts w:ascii="Calibri" w:hAnsi="Calibri" w:cs="Calibri"/>
          <w:sz w:val="24"/>
          <w:szCs w:val="24"/>
          <w:lang w:val="pl-PL"/>
        </w:rPr>
        <w:t xml:space="preserve"> sfinansowanie </w:t>
      </w:r>
      <w:r w:rsidR="00B65E43" w:rsidRPr="00673C07">
        <w:rPr>
          <w:rFonts w:ascii="Calibri" w:hAnsi="Calibri" w:cs="Calibri"/>
          <w:sz w:val="24"/>
          <w:szCs w:val="24"/>
          <w:lang w:val="pl-PL"/>
        </w:rPr>
        <w:t>zabieg</w:t>
      </w:r>
      <w:r w:rsidR="00B650F0" w:rsidRPr="00673C07">
        <w:rPr>
          <w:rFonts w:ascii="Calibri" w:hAnsi="Calibri" w:cs="Calibri"/>
          <w:sz w:val="24"/>
          <w:szCs w:val="24"/>
          <w:lang w:val="pl-PL"/>
        </w:rPr>
        <w:t>u</w:t>
      </w:r>
      <w:r w:rsidR="00B65E43" w:rsidRPr="00673C07">
        <w:rPr>
          <w:rFonts w:ascii="Calibri" w:hAnsi="Calibri" w:cs="Calibri"/>
          <w:sz w:val="24"/>
          <w:szCs w:val="24"/>
          <w:lang w:val="pl-PL"/>
        </w:rPr>
        <w:t xml:space="preserve">. </w:t>
      </w:r>
      <w:r w:rsidR="009566BF" w:rsidRPr="00673C07">
        <w:rPr>
          <w:rFonts w:ascii="Calibri" w:hAnsi="Calibri" w:cs="Calibri"/>
          <w:sz w:val="24"/>
          <w:szCs w:val="24"/>
          <w:lang w:val="pl-PL"/>
        </w:rPr>
        <w:t>Z drugiej strony</w:t>
      </w:r>
      <w:r w:rsidR="00B65E43" w:rsidRPr="00673C07">
        <w:rPr>
          <w:rFonts w:ascii="Calibri" w:hAnsi="Calibri" w:cs="Calibri"/>
          <w:sz w:val="24"/>
          <w:szCs w:val="24"/>
          <w:lang w:val="pl-PL"/>
        </w:rPr>
        <w:t xml:space="preserve"> działalność </w:t>
      </w:r>
      <w:r w:rsidR="00293E52" w:rsidRPr="00673C07">
        <w:rPr>
          <w:rFonts w:ascii="Calibri" w:hAnsi="Calibri" w:cs="Calibri"/>
          <w:sz w:val="24"/>
          <w:szCs w:val="24"/>
          <w:lang w:val="pl-PL"/>
        </w:rPr>
        <w:t xml:space="preserve">pośredników </w:t>
      </w:r>
      <w:r w:rsidR="00B65E43" w:rsidRPr="00673C07">
        <w:rPr>
          <w:rFonts w:ascii="Calibri" w:hAnsi="Calibri" w:cs="Calibri"/>
          <w:sz w:val="24"/>
          <w:szCs w:val="24"/>
          <w:lang w:val="pl-PL"/>
        </w:rPr>
        <w:t>ogranicza wpływ pacjenta na wybór placówki</w:t>
      </w:r>
      <w:r w:rsidR="009566BF" w:rsidRPr="00673C07">
        <w:rPr>
          <w:rFonts w:ascii="Calibri" w:hAnsi="Calibri" w:cs="Calibri"/>
          <w:sz w:val="24"/>
          <w:szCs w:val="24"/>
          <w:lang w:val="pl-PL"/>
        </w:rPr>
        <w:t xml:space="preserve"> (co jest szczególnie ważne w przypadku powikłań</w:t>
      </w:r>
      <w:r w:rsidR="00612177" w:rsidRPr="00673C07">
        <w:rPr>
          <w:rFonts w:ascii="Calibri" w:hAnsi="Calibri" w:cs="Calibri"/>
          <w:sz w:val="24"/>
          <w:szCs w:val="24"/>
          <w:lang w:val="pl-PL"/>
        </w:rPr>
        <w:t>)</w:t>
      </w:r>
      <w:r w:rsidR="00DD05B2" w:rsidRPr="00673C07">
        <w:rPr>
          <w:rFonts w:ascii="Calibri" w:hAnsi="Calibri" w:cs="Calibri"/>
          <w:sz w:val="24"/>
          <w:szCs w:val="24"/>
          <w:lang w:val="pl-PL"/>
        </w:rPr>
        <w:t>,</w:t>
      </w:r>
      <w:r w:rsidR="00B65E43" w:rsidRPr="00673C07">
        <w:rPr>
          <w:rFonts w:ascii="Calibri" w:hAnsi="Calibri" w:cs="Calibri"/>
          <w:sz w:val="24"/>
          <w:szCs w:val="24"/>
          <w:lang w:val="pl-PL"/>
        </w:rPr>
        <w:t xml:space="preserve"> elastyczność podróży oraz możliwość uzyskania pełnego zwrotu kosztów</w:t>
      </w:r>
      <w:r w:rsidR="009566BF" w:rsidRPr="00673C07">
        <w:rPr>
          <w:rFonts w:ascii="Calibri" w:hAnsi="Calibri" w:cs="Calibri"/>
          <w:sz w:val="24"/>
          <w:szCs w:val="24"/>
          <w:lang w:val="pl-PL"/>
        </w:rPr>
        <w:t xml:space="preserve"> (marża za pośrednictwo)</w:t>
      </w:r>
      <w:r w:rsidR="00B65E43" w:rsidRPr="00673C07">
        <w:rPr>
          <w:rFonts w:ascii="Calibri" w:hAnsi="Calibri" w:cs="Calibri"/>
          <w:sz w:val="24"/>
          <w:szCs w:val="24"/>
          <w:lang w:val="pl-PL"/>
        </w:rPr>
        <w:t>.</w:t>
      </w:r>
    </w:p>
    <w:p w14:paraId="5E0F3D30" w14:textId="77777777" w:rsidR="0003733D" w:rsidRPr="00673C07" w:rsidRDefault="0003733D" w:rsidP="001A2FDA">
      <w:pPr>
        <w:spacing w:line="360" w:lineRule="auto"/>
        <w:jc w:val="both"/>
        <w:rPr>
          <w:rFonts w:ascii="Calibri" w:hAnsi="Calibri" w:cs="Calibri"/>
          <w:sz w:val="24"/>
          <w:szCs w:val="24"/>
          <w:lang w:val="pl-PL"/>
        </w:rPr>
      </w:pPr>
    </w:p>
    <w:p w14:paraId="011D8B83" w14:textId="4C3925A6" w:rsidR="00487FA3" w:rsidRDefault="00487FA3"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W procesie zwrotu kosztów pośrednicy mogą wspierać pacjentów w uzyskaniu niezbędnych dokumentów i reprezentować ich w kontaktach z NFZ. Jednakże ich zaangażowanie może również ograniczać wpływ pacjentów na przebieg postępowania oraz dostęp do informacji </w:t>
      </w:r>
      <w:r w:rsidR="006C397E" w:rsidRPr="00673C07">
        <w:rPr>
          <w:rFonts w:ascii="Calibri" w:hAnsi="Calibri" w:cs="Calibri"/>
          <w:sz w:val="24"/>
          <w:szCs w:val="24"/>
          <w:lang w:val="pl-PL"/>
        </w:rPr>
        <w:t>o</w:t>
      </w:r>
      <w:r w:rsidR="00C514DB">
        <w:rPr>
          <w:rFonts w:ascii="Calibri" w:hAnsi="Calibri" w:cs="Calibri"/>
          <w:sz w:val="24"/>
          <w:szCs w:val="24"/>
          <w:lang w:val="pl-PL"/>
        </w:rPr>
        <w:t> </w:t>
      </w:r>
      <w:r w:rsidRPr="00673C07">
        <w:rPr>
          <w:rFonts w:ascii="Calibri" w:hAnsi="Calibri" w:cs="Calibri"/>
          <w:sz w:val="24"/>
          <w:szCs w:val="24"/>
          <w:lang w:val="pl-PL"/>
        </w:rPr>
        <w:t xml:space="preserve">wydanych decyzjach. Zaznaczono, że chociaż to pacjent jest stroną postępowania, zgodnie z </w:t>
      </w:r>
      <w:r w:rsidR="00D20599" w:rsidRPr="00673C07">
        <w:rPr>
          <w:rFonts w:ascii="Calibri" w:hAnsi="Calibri" w:cs="Calibri"/>
          <w:sz w:val="24"/>
          <w:szCs w:val="24"/>
          <w:lang w:val="pl-PL"/>
        </w:rPr>
        <w:t xml:space="preserve">ustawą Kodeks postępowania administracyjnego </w:t>
      </w:r>
      <w:r w:rsidRPr="00673C07">
        <w:rPr>
          <w:rFonts w:ascii="Calibri" w:hAnsi="Calibri" w:cs="Calibri"/>
          <w:sz w:val="24"/>
          <w:szCs w:val="24"/>
          <w:lang w:val="pl-PL"/>
        </w:rPr>
        <w:t>wszelkie pisma i</w:t>
      </w:r>
      <w:r w:rsidR="00D20599" w:rsidRPr="00673C07">
        <w:rPr>
          <w:rFonts w:ascii="Calibri" w:hAnsi="Calibri" w:cs="Calibri"/>
          <w:sz w:val="24"/>
          <w:szCs w:val="24"/>
          <w:lang w:val="pl-PL"/>
        </w:rPr>
        <w:t> </w:t>
      </w:r>
      <w:r w:rsidRPr="00673C07">
        <w:rPr>
          <w:rFonts w:ascii="Calibri" w:hAnsi="Calibri" w:cs="Calibri"/>
          <w:sz w:val="24"/>
          <w:szCs w:val="24"/>
          <w:lang w:val="pl-PL"/>
        </w:rPr>
        <w:t>decyzje</w:t>
      </w:r>
      <w:r w:rsidR="001F2CCD">
        <w:rPr>
          <w:rFonts w:ascii="Calibri" w:hAnsi="Calibri" w:cs="Calibri"/>
          <w:sz w:val="24"/>
          <w:szCs w:val="24"/>
          <w:lang w:val="pl-PL"/>
        </w:rPr>
        <w:t xml:space="preserve"> wydane przez organy</w:t>
      </w:r>
      <w:r w:rsidRPr="00673C07">
        <w:rPr>
          <w:rFonts w:ascii="Calibri" w:hAnsi="Calibri" w:cs="Calibri"/>
          <w:sz w:val="24"/>
          <w:szCs w:val="24"/>
          <w:lang w:val="pl-PL"/>
        </w:rPr>
        <w:t xml:space="preserve"> NFZ są kierowane na adres pełnomocnika.</w:t>
      </w:r>
    </w:p>
    <w:p w14:paraId="08859385" w14:textId="77777777" w:rsidR="0003733D" w:rsidRPr="00673C07" w:rsidRDefault="0003733D" w:rsidP="001A2FDA">
      <w:pPr>
        <w:spacing w:line="360" w:lineRule="auto"/>
        <w:jc w:val="both"/>
        <w:rPr>
          <w:rFonts w:ascii="Calibri" w:hAnsi="Calibri" w:cs="Calibri"/>
          <w:sz w:val="24"/>
          <w:szCs w:val="24"/>
          <w:lang w:val="pl-PL"/>
        </w:rPr>
      </w:pPr>
    </w:p>
    <w:p w14:paraId="0000006A" w14:textId="136F0A90" w:rsidR="00EC1D35" w:rsidRPr="00673C07" w:rsidRDefault="000732A4" w:rsidP="001A2FDA">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Konkludując wskazano, że decyzję o skorzystaniu </w:t>
      </w:r>
      <w:r w:rsidR="00830EB8" w:rsidRPr="00673C07">
        <w:rPr>
          <w:rFonts w:ascii="Calibri" w:hAnsi="Calibri" w:cs="Calibri"/>
          <w:sz w:val="24"/>
          <w:szCs w:val="24"/>
          <w:lang w:val="pl-PL"/>
        </w:rPr>
        <w:t>z usług pośrednika należy zawsze poprzedzić sprawdzeniem wiarygodności firmy, w tym jej wpisów do rejestrów, kwalifikacji lekarzy oraz posiadania ubezpieczenia od odpowiedzialności cywilnej. Ważne jest także dokładne ustalenie kosztów leczenia oraz procedur postępowania w przypadku komplikacji. Po</w:t>
      </w:r>
      <w:r w:rsidR="00CB231F" w:rsidRPr="00673C07">
        <w:rPr>
          <w:rFonts w:ascii="Calibri" w:hAnsi="Calibri" w:cs="Calibri"/>
          <w:sz w:val="24"/>
          <w:szCs w:val="24"/>
          <w:lang w:val="pl-PL"/>
        </w:rPr>
        <w:t> </w:t>
      </w:r>
      <w:r w:rsidR="00830EB8" w:rsidRPr="00673C07">
        <w:rPr>
          <w:rFonts w:ascii="Calibri" w:hAnsi="Calibri" w:cs="Calibri"/>
          <w:sz w:val="24"/>
          <w:szCs w:val="24"/>
          <w:lang w:val="pl-PL"/>
        </w:rPr>
        <w:t>zakończeniu leczenia pacjent powinien zadbać o uzyskanie wszystkich niezbędnych dokumentów finansowych i</w:t>
      </w:r>
      <w:r w:rsidR="00275BB5" w:rsidRPr="00673C07">
        <w:rPr>
          <w:rFonts w:ascii="Calibri" w:hAnsi="Calibri" w:cs="Calibri"/>
          <w:sz w:val="24"/>
          <w:szCs w:val="24"/>
          <w:lang w:val="pl-PL"/>
        </w:rPr>
        <w:t> </w:t>
      </w:r>
      <w:r w:rsidR="00830EB8" w:rsidRPr="00673C07">
        <w:rPr>
          <w:rFonts w:ascii="Calibri" w:hAnsi="Calibri" w:cs="Calibri"/>
          <w:sz w:val="24"/>
          <w:szCs w:val="24"/>
          <w:lang w:val="pl-PL"/>
        </w:rPr>
        <w:t>medycznych oraz upewnić się, że rachunek wyraźnie rozgranicza koszty leczenia i</w:t>
      </w:r>
      <w:r w:rsidR="00275BB5" w:rsidRPr="00673C07">
        <w:rPr>
          <w:rFonts w:ascii="Calibri" w:hAnsi="Calibri" w:cs="Calibri"/>
          <w:sz w:val="24"/>
          <w:szCs w:val="24"/>
          <w:lang w:val="pl-PL"/>
        </w:rPr>
        <w:t> </w:t>
      </w:r>
      <w:r w:rsidR="00830EB8" w:rsidRPr="00673C07">
        <w:rPr>
          <w:rFonts w:ascii="Calibri" w:hAnsi="Calibri" w:cs="Calibri"/>
          <w:sz w:val="24"/>
          <w:szCs w:val="24"/>
          <w:lang w:val="pl-PL"/>
        </w:rPr>
        <w:t xml:space="preserve">pośrednictwa. </w:t>
      </w:r>
      <w:r w:rsidR="00D4682E" w:rsidRPr="00673C07">
        <w:rPr>
          <w:rFonts w:ascii="Calibri" w:hAnsi="Calibri" w:cs="Calibri"/>
          <w:sz w:val="24"/>
          <w:szCs w:val="24"/>
          <w:lang w:val="pl-PL"/>
        </w:rPr>
        <w:t>Pani Szymańska podkreśliła, że należy zażądać przesłania</w:t>
      </w:r>
      <w:r w:rsidR="00867CB2" w:rsidRPr="00673C07">
        <w:rPr>
          <w:rFonts w:ascii="Calibri" w:hAnsi="Calibri" w:cs="Calibri"/>
          <w:sz w:val="24"/>
          <w:szCs w:val="24"/>
          <w:lang w:val="pl-PL"/>
        </w:rPr>
        <w:t xml:space="preserve"> przez pośrednika</w:t>
      </w:r>
      <w:r w:rsidR="00D4682E" w:rsidRPr="00673C07">
        <w:rPr>
          <w:rFonts w:ascii="Calibri" w:hAnsi="Calibri" w:cs="Calibri"/>
          <w:sz w:val="24"/>
          <w:szCs w:val="24"/>
          <w:lang w:val="pl-PL"/>
        </w:rPr>
        <w:t xml:space="preserve"> ostatecznej decyzji administracyjnej lub innego rozstrzygnięcia kończącego sprawę przed NFZ, aby mieć pełną kontrolę nad przebiegiem postępowania. </w:t>
      </w:r>
    </w:p>
    <w:p w14:paraId="225BA1CB" w14:textId="77777777" w:rsidR="00830EB8" w:rsidRPr="00673C07" w:rsidRDefault="00830EB8" w:rsidP="001A2FDA">
      <w:pPr>
        <w:spacing w:line="360" w:lineRule="auto"/>
        <w:jc w:val="both"/>
        <w:rPr>
          <w:rFonts w:ascii="Calibri" w:hAnsi="Calibri" w:cs="Calibri"/>
          <w:sz w:val="24"/>
          <w:szCs w:val="24"/>
          <w:lang w:val="pl-PL"/>
        </w:rPr>
      </w:pPr>
    </w:p>
    <w:p w14:paraId="660B4F57" w14:textId="235F2899" w:rsidR="00893E10" w:rsidRPr="00673C07" w:rsidRDefault="00893E10" w:rsidP="00893E10">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 xml:space="preserve">Na zakończenie pani Wesołowska omówiła zagadnienie turystyki medycznej z perspektywy unijnej. </w:t>
      </w:r>
      <w:r w:rsidR="00867CB2" w:rsidRPr="00673C07">
        <w:rPr>
          <w:rFonts w:ascii="Calibri" w:hAnsi="Calibri" w:cs="Calibri"/>
          <w:sz w:val="24"/>
          <w:szCs w:val="24"/>
          <w:lang w:val="pl-PL"/>
        </w:rPr>
        <w:t>Wskazane zostało, że p</w:t>
      </w:r>
      <w:r w:rsidRPr="00673C07">
        <w:rPr>
          <w:rFonts w:ascii="Calibri" w:hAnsi="Calibri" w:cs="Calibri"/>
          <w:sz w:val="24"/>
          <w:szCs w:val="24"/>
          <w:lang w:val="pl-PL"/>
        </w:rPr>
        <w:t>odczas ostatniego spotkania Krajowych Punktów Kontaktowych w listopadzie 2023 r</w:t>
      </w:r>
      <w:r w:rsidR="002272C2">
        <w:rPr>
          <w:rFonts w:ascii="Calibri" w:hAnsi="Calibri" w:cs="Calibri"/>
          <w:sz w:val="24"/>
          <w:szCs w:val="24"/>
          <w:lang w:val="pl-PL"/>
        </w:rPr>
        <w:t>oku</w:t>
      </w:r>
      <w:r w:rsidRPr="00673C07">
        <w:rPr>
          <w:rFonts w:ascii="Calibri" w:hAnsi="Calibri" w:cs="Calibri"/>
          <w:sz w:val="24"/>
          <w:szCs w:val="24"/>
          <w:lang w:val="pl-PL"/>
        </w:rPr>
        <w:t>, w ramach wymiany dobrych praktyk w zarządzaniu nadużyciami, państwa członkowskie podzieliły się swoimi doświadczeniami w tej dziedzinie. Ze wspólnych obserwacji wynika, że zdarzają się sytuacje, w których pacjenci, mimo że</w:t>
      </w:r>
      <w:r w:rsidR="00AE147B">
        <w:rPr>
          <w:rFonts w:ascii="Calibri" w:hAnsi="Calibri" w:cs="Calibri"/>
          <w:sz w:val="24"/>
          <w:szCs w:val="24"/>
          <w:lang w:val="pl-PL"/>
        </w:rPr>
        <w:t> </w:t>
      </w:r>
      <w:r w:rsidRPr="00673C07">
        <w:rPr>
          <w:rFonts w:ascii="Calibri" w:hAnsi="Calibri" w:cs="Calibri"/>
          <w:sz w:val="24"/>
          <w:szCs w:val="24"/>
          <w:lang w:val="pl-PL"/>
        </w:rPr>
        <w:t>nie</w:t>
      </w:r>
      <w:r w:rsidR="002272C2">
        <w:rPr>
          <w:rFonts w:ascii="Calibri" w:hAnsi="Calibri" w:cs="Calibri"/>
          <w:sz w:val="24"/>
          <w:szCs w:val="24"/>
          <w:lang w:val="pl-PL"/>
        </w:rPr>
        <w:t> </w:t>
      </w:r>
      <w:r w:rsidRPr="00673C07">
        <w:rPr>
          <w:rFonts w:ascii="Calibri" w:hAnsi="Calibri" w:cs="Calibri"/>
          <w:sz w:val="24"/>
          <w:szCs w:val="24"/>
          <w:lang w:val="pl-PL"/>
        </w:rPr>
        <w:t>potrzebują konkretnego leczenia, są namawiani</w:t>
      </w:r>
      <w:r w:rsidR="002272C2">
        <w:rPr>
          <w:rFonts w:ascii="Calibri" w:hAnsi="Calibri" w:cs="Calibri"/>
          <w:sz w:val="24"/>
          <w:szCs w:val="24"/>
          <w:lang w:val="pl-PL"/>
        </w:rPr>
        <w:t xml:space="preserve"> do skorzystania ze świadczeń</w:t>
      </w:r>
      <w:r w:rsidRPr="00673C07">
        <w:rPr>
          <w:rFonts w:ascii="Calibri" w:hAnsi="Calibri" w:cs="Calibri"/>
          <w:sz w:val="24"/>
          <w:szCs w:val="24"/>
          <w:lang w:val="pl-PL"/>
        </w:rPr>
        <w:t xml:space="preserve"> przez firmy oferujące usługi medyczne. Niekiedy świadczeniodawcy współpracujący z pośrednikami wykonują bardziej skomplikowane zabiegi, aby uzyskać wyższą refundację z systemu, mimo że prostsze rozwiązania byłyby wystarczające</w:t>
      </w:r>
      <w:r w:rsidR="002272C2">
        <w:rPr>
          <w:rFonts w:ascii="Calibri" w:hAnsi="Calibri" w:cs="Calibri"/>
          <w:sz w:val="24"/>
          <w:szCs w:val="24"/>
          <w:lang w:val="pl-PL"/>
        </w:rPr>
        <w:t>, a ograniczyłyby ryzyko ewentualnych powikłań</w:t>
      </w:r>
      <w:r w:rsidR="002272C2" w:rsidRPr="00893E10">
        <w:rPr>
          <w:rFonts w:ascii="Calibri" w:hAnsi="Calibri" w:cs="Calibri"/>
          <w:sz w:val="24"/>
          <w:szCs w:val="24"/>
          <w:lang w:val="pl-PL"/>
        </w:rPr>
        <w:t>.</w:t>
      </w:r>
      <w:r w:rsidRPr="00673C07">
        <w:rPr>
          <w:rFonts w:ascii="Calibri" w:hAnsi="Calibri" w:cs="Calibri"/>
          <w:sz w:val="24"/>
          <w:szCs w:val="24"/>
          <w:lang w:val="pl-PL"/>
        </w:rPr>
        <w:t xml:space="preserve"> Zdarzały się również przypadki fałszowania dokumentacji medycznej i finansowej przez firmy, a</w:t>
      </w:r>
      <w:r w:rsidR="00FB0297" w:rsidRPr="00673C07">
        <w:rPr>
          <w:rFonts w:ascii="Calibri" w:hAnsi="Calibri" w:cs="Calibri"/>
          <w:sz w:val="24"/>
          <w:szCs w:val="24"/>
          <w:lang w:val="pl-PL"/>
        </w:rPr>
        <w:t> </w:t>
      </w:r>
      <w:r w:rsidRPr="00673C07">
        <w:rPr>
          <w:rFonts w:ascii="Calibri" w:hAnsi="Calibri" w:cs="Calibri"/>
          <w:sz w:val="24"/>
          <w:szCs w:val="24"/>
          <w:lang w:val="pl-PL"/>
        </w:rPr>
        <w:t>pacjenci, zwłaszcza starsi, nie byli świadomi, jaki zabieg został u nich wykonany, a</w:t>
      </w:r>
      <w:r w:rsidR="00FB0297" w:rsidRPr="00673C07">
        <w:rPr>
          <w:rFonts w:ascii="Calibri" w:hAnsi="Calibri" w:cs="Calibri"/>
          <w:sz w:val="24"/>
          <w:szCs w:val="24"/>
          <w:lang w:val="pl-PL"/>
        </w:rPr>
        <w:t> </w:t>
      </w:r>
      <w:r w:rsidRPr="00673C07">
        <w:rPr>
          <w:rFonts w:ascii="Calibri" w:hAnsi="Calibri" w:cs="Calibri"/>
          <w:sz w:val="24"/>
          <w:szCs w:val="24"/>
          <w:lang w:val="pl-PL"/>
        </w:rPr>
        <w:t>nawet czy w ogóle doszło do zabiegu. Ponadto pojawiły się wątpliwości co do standardów higieny i</w:t>
      </w:r>
      <w:r w:rsidR="002272C2">
        <w:rPr>
          <w:rFonts w:ascii="Calibri" w:hAnsi="Calibri" w:cs="Calibri"/>
          <w:sz w:val="24"/>
          <w:szCs w:val="24"/>
          <w:lang w:val="pl-PL"/>
        </w:rPr>
        <w:t> </w:t>
      </w:r>
      <w:r w:rsidRPr="00673C07">
        <w:rPr>
          <w:rFonts w:ascii="Calibri" w:hAnsi="Calibri" w:cs="Calibri"/>
          <w:sz w:val="24"/>
          <w:szCs w:val="24"/>
          <w:lang w:val="pl-PL"/>
        </w:rPr>
        <w:t xml:space="preserve">bezpieczeństwa – zdarzało się, że pacjenci podróżowali ciasnymi busami, bez odpowiednich warunków do odpoczynku po zabiegu, </w:t>
      </w:r>
      <w:r w:rsidR="002272C2">
        <w:rPr>
          <w:rFonts w:ascii="Calibri" w:hAnsi="Calibri" w:cs="Calibri"/>
          <w:sz w:val="24"/>
          <w:szCs w:val="24"/>
          <w:lang w:val="pl-PL"/>
        </w:rPr>
        <w:t xml:space="preserve">a </w:t>
      </w:r>
      <w:r w:rsidRPr="00673C07">
        <w:rPr>
          <w:rFonts w:ascii="Calibri" w:hAnsi="Calibri" w:cs="Calibri"/>
          <w:sz w:val="24"/>
          <w:szCs w:val="24"/>
          <w:lang w:val="pl-PL"/>
        </w:rPr>
        <w:t>narzędzia i</w:t>
      </w:r>
      <w:r w:rsidR="00FB0297" w:rsidRPr="00673C07">
        <w:rPr>
          <w:rFonts w:ascii="Calibri" w:hAnsi="Calibri" w:cs="Calibri"/>
          <w:sz w:val="24"/>
          <w:szCs w:val="24"/>
          <w:lang w:val="pl-PL"/>
        </w:rPr>
        <w:t> </w:t>
      </w:r>
      <w:r w:rsidRPr="00673C07">
        <w:rPr>
          <w:rFonts w:ascii="Calibri" w:hAnsi="Calibri" w:cs="Calibri"/>
          <w:sz w:val="24"/>
          <w:szCs w:val="24"/>
          <w:lang w:val="pl-PL"/>
        </w:rPr>
        <w:t>sprzęt były właściwie sterylizowane.</w:t>
      </w:r>
    </w:p>
    <w:p w14:paraId="5EC72249" w14:textId="5AEF99AA" w:rsidR="00893E10" w:rsidRPr="00673C07" w:rsidRDefault="00893E10" w:rsidP="00893E10">
      <w:pPr>
        <w:spacing w:line="360" w:lineRule="auto"/>
        <w:jc w:val="both"/>
        <w:rPr>
          <w:rFonts w:ascii="Calibri" w:hAnsi="Calibri" w:cs="Calibri"/>
          <w:sz w:val="24"/>
          <w:szCs w:val="24"/>
          <w:lang w:val="pl-PL"/>
        </w:rPr>
      </w:pPr>
      <w:r w:rsidRPr="00673C07">
        <w:rPr>
          <w:rFonts w:ascii="Calibri" w:hAnsi="Calibri" w:cs="Calibri"/>
          <w:sz w:val="24"/>
          <w:szCs w:val="24"/>
          <w:lang w:val="pl-PL"/>
        </w:rPr>
        <w:t>Prelegentka podkreśliła, że takie nieuczciwe praktyki muszą być zdecydowanie eliminowane, aby stworzyć przestrzeń dla firm działających w dobrej wierze.</w:t>
      </w:r>
    </w:p>
    <w:p w14:paraId="0000006C" w14:textId="77777777" w:rsidR="00EC1D35" w:rsidRPr="00673C07" w:rsidRDefault="00EC1D35" w:rsidP="001A2FDA">
      <w:pPr>
        <w:spacing w:line="360" w:lineRule="auto"/>
        <w:jc w:val="both"/>
        <w:rPr>
          <w:rFonts w:ascii="Calibri" w:hAnsi="Calibri" w:cs="Calibri"/>
          <w:i/>
          <w:color w:val="FF00FF"/>
          <w:sz w:val="24"/>
          <w:szCs w:val="24"/>
          <w:lang w:val="pl-PL"/>
        </w:rPr>
      </w:pPr>
    </w:p>
    <w:bookmarkEnd w:id="4"/>
    <w:p w14:paraId="3A726DC1" w14:textId="1613F9FA" w:rsidR="00AC46AB" w:rsidRPr="00673C07" w:rsidRDefault="00AC46AB" w:rsidP="00AC46AB">
      <w:pPr>
        <w:numPr>
          <w:ilvl w:val="0"/>
          <w:numId w:val="15"/>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 xml:space="preserve">Recepta transgraniczna </w:t>
      </w:r>
      <w:r w:rsidR="00B72BBC" w:rsidRPr="00BA6635">
        <w:rPr>
          <w:rFonts w:ascii="Calibri" w:hAnsi="Calibri" w:cs="Calibri"/>
          <w:sz w:val="24"/>
          <w:szCs w:val="24"/>
          <w:u w:val="single"/>
          <w:lang w:val="pl-PL"/>
        </w:rPr>
        <w:t>–</w:t>
      </w:r>
      <w:r w:rsidRPr="00673C07">
        <w:rPr>
          <w:rFonts w:ascii="Calibri" w:hAnsi="Calibri" w:cs="Calibri"/>
          <w:i/>
          <w:sz w:val="24"/>
          <w:szCs w:val="24"/>
          <w:u w:val="single"/>
          <w:lang w:val="pl-PL"/>
        </w:rPr>
        <w:t xml:space="preserve"> niezbędnik dla osoby planującej wyjazd za granicę.</w:t>
      </w:r>
    </w:p>
    <w:p w14:paraId="52E96B3D" w14:textId="77777777" w:rsidR="00AC46AB" w:rsidRPr="00673C07" w:rsidRDefault="00AC46AB" w:rsidP="00AC46AB">
      <w:pPr>
        <w:spacing w:line="360" w:lineRule="auto"/>
        <w:jc w:val="both"/>
        <w:rPr>
          <w:rFonts w:ascii="Calibri" w:hAnsi="Calibri" w:cs="Calibri"/>
          <w:b/>
          <w:i/>
          <w:color w:val="4A86E8"/>
          <w:sz w:val="24"/>
          <w:szCs w:val="24"/>
          <w:lang w:val="pl-PL"/>
        </w:rPr>
      </w:pPr>
    </w:p>
    <w:p w14:paraId="722C5E69" w14:textId="77777777" w:rsidR="006461CB" w:rsidRPr="002C17B8" w:rsidRDefault="00AC46AB" w:rsidP="006461CB">
      <w:pPr>
        <w:spacing w:line="360" w:lineRule="auto"/>
        <w:jc w:val="both"/>
        <w:rPr>
          <w:rFonts w:ascii="Calibri" w:hAnsi="Calibri" w:cs="Calibri"/>
          <w:bCs/>
          <w:iCs/>
          <w:sz w:val="24"/>
          <w:szCs w:val="24"/>
        </w:rPr>
      </w:pPr>
      <w:r w:rsidRPr="00673C07">
        <w:rPr>
          <w:rFonts w:ascii="Calibri" w:hAnsi="Calibri" w:cs="Calibri"/>
          <w:b/>
          <w:i/>
          <w:color w:val="4A86E8"/>
          <w:sz w:val="24"/>
          <w:szCs w:val="24"/>
          <w:lang w:val="pl-PL"/>
        </w:rPr>
        <w:t xml:space="preserve">Elżbieta Kozłowska </w:t>
      </w:r>
      <w:r w:rsidRPr="00673C07">
        <w:rPr>
          <w:rFonts w:ascii="Calibri" w:hAnsi="Calibri" w:cs="Calibri"/>
          <w:bCs/>
          <w:iCs/>
          <w:sz w:val="24"/>
          <w:szCs w:val="24"/>
          <w:lang w:val="pl-PL"/>
        </w:rPr>
        <w:t xml:space="preserve">Departament Gospodarki Lekami, Centrala </w:t>
      </w:r>
      <w:r w:rsidR="006461CB" w:rsidRPr="002C17B8">
        <w:rPr>
          <w:rFonts w:ascii="Calibri" w:hAnsi="Calibri" w:cs="Calibri"/>
          <w:bCs/>
          <w:iCs/>
          <w:sz w:val="24"/>
          <w:szCs w:val="24"/>
        </w:rPr>
        <w:t>N</w:t>
      </w:r>
      <w:r w:rsidR="006461CB">
        <w:rPr>
          <w:rFonts w:ascii="Calibri" w:hAnsi="Calibri" w:cs="Calibri"/>
          <w:bCs/>
          <w:iCs/>
          <w:sz w:val="24"/>
          <w:szCs w:val="24"/>
        </w:rPr>
        <w:t xml:space="preserve">arodowego </w:t>
      </w:r>
      <w:r w:rsidR="006461CB" w:rsidRPr="002C17B8">
        <w:rPr>
          <w:rFonts w:ascii="Calibri" w:hAnsi="Calibri" w:cs="Calibri"/>
          <w:bCs/>
          <w:iCs/>
          <w:sz w:val="24"/>
          <w:szCs w:val="24"/>
        </w:rPr>
        <w:t>F</w:t>
      </w:r>
      <w:r w:rsidR="006461CB">
        <w:rPr>
          <w:rFonts w:ascii="Calibri" w:hAnsi="Calibri" w:cs="Calibri"/>
          <w:bCs/>
          <w:iCs/>
          <w:sz w:val="24"/>
          <w:szCs w:val="24"/>
        </w:rPr>
        <w:t xml:space="preserve">unduszu </w:t>
      </w:r>
      <w:r w:rsidR="006461CB" w:rsidRPr="002C17B8">
        <w:rPr>
          <w:rFonts w:ascii="Calibri" w:hAnsi="Calibri" w:cs="Calibri"/>
          <w:bCs/>
          <w:iCs/>
          <w:sz w:val="24"/>
          <w:szCs w:val="24"/>
        </w:rPr>
        <w:t>Z</w:t>
      </w:r>
      <w:r w:rsidR="006461CB">
        <w:rPr>
          <w:rFonts w:ascii="Calibri" w:hAnsi="Calibri" w:cs="Calibri"/>
          <w:bCs/>
          <w:iCs/>
          <w:sz w:val="24"/>
          <w:szCs w:val="24"/>
        </w:rPr>
        <w:t>drowia</w:t>
      </w:r>
    </w:p>
    <w:p w14:paraId="7B521484" w14:textId="77777777" w:rsidR="00AC46AB" w:rsidRPr="00673C07" w:rsidRDefault="00AC46AB" w:rsidP="00AC46AB">
      <w:pPr>
        <w:spacing w:line="360" w:lineRule="auto"/>
        <w:jc w:val="both"/>
        <w:rPr>
          <w:rFonts w:ascii="Calibri" w:hAnsi="Calibri" w:cs="Calibri"/>
          <w:bCs/>
          <w:i/>
          <w:sz w:val="24"/>
          <w:szCs w:val="24"/>
          <w:lang w:val="pl-PL"/>
        </w:rPr>
      </w:pPr>
      <w:r w:rsidRPr="00673C07">
        <w:rPr>
          <w:rFonts w:ascii="Calibri" w:hAnsi="Calibri" w:cs="Calibri"/>
          <w:i/>
          <w:sz w:val="24"/>
          <w:szCs w:val="24"/>
          <w:lang w:val="pl-PL"/>
        </w:rPr>
        <w:t xml:space="preserve"> </w:t>
      </w:r>
    </w:p>
    <w:p w14:paraId="77372571" w14:textId="3014C9D2" w:rsidR="006461CB" w:rsidRPr="002C17B8" w:rsidRDefault="00AC46AB" w:rsidP="006461CB">
      <w:pPr>
        <w:spacing w:line="360" w:lineRule="auto"/>
        <w:jc w:val="both"/>
        <w:rPr>
          <w:rFonts w:ascii="Calibri" w:hAnsi="Calibri" w:cs="Calibri"/>
          <w:bCs/>
          <w:iCs/>
          <w:sz w:val="24"/>
          <w:szCs w:val="24"/>
        </w:rPr>
      </w:pPr>
      <w:r w:rsidRPr="00673C07">
        <w:rPr>
          <w:rFonts w:ascii="Calibri" w:hAnsi="Calibri" w:cs="Calibri"/>
          <w:b/>
          <w:iCs/>
          <w:sz w:val="24"/>
          <w:szCs w:val="24"/>
          <w:lang w:val="pl-PL"/>
        </w:rPr>
        <w:t>Elżbieta Kozłowska</w:t>
      </w:r>
      <w:r w:rsidR="002C17B8" w:rsidRPr="00673C07">
        <w:rPr>
          <w:rFonts w:ascii="Calibri" w:hAnsi="Calibri" w:cs="Calibri"/>
          <w:bCs/>
          <w:i/>
          <w:sz w:val="24"/>
          <w:szCs w:val="24"/>
          <w:lang w:val="pl-PL"/>
        </w:rPr>
        <w:t>:</w:t>
      </w:r>
      <w:r w:rsidRPr="00673C07">
        <w:rPr>
          <w:rFonts w:ascii="Calibri" w:hAnsi="Calibri" w:cs="Calibri"/>
          <w:b/>
          <w:i/>
          <w:sz w:val="24"/>
          <w:szCs w:val="24"/>
          <w:lang w:val="pl-PL"/>
        </w:rPr>
        <w:t xml:space="preserve"> </w:t>
      </w:r>
      <w:r w:rsidRPr="00673C07">
        <w:rPr>
          <w:rFonts w:ascii="Calibri" w:hAnsi="Calibri" w:cs="Calibri"/>
          <w:i/>
          <w:sz w:val="24"/>
          <w:szCs w:val="24"/>
          <w:lang w:val="pl-PL"/>
        </w:rPr>
        <w:t xml:space="preserve">Od kilkunastu lat zawodowo związana z rynkiem farmaceutycznym. Obecnie jako główny specjalista zajmuje się refundacją apteczną w Departamencie Gospodarki Lekami </w:t>
      </w:r>
      <w:r w:rsidR="006461CB" w:rsidRPr="006461CB">
        <w:rPr>
          <w:rFonts w:ascii="Calibri" w:hAnsi="Calibri" w:cs="Calibri"/>
          <w:bCs/>
          <w:i/>
          <w:sz w:val="24"/>
          <w:szCs w:val="24"/>
        </w:rPr>
        <w:t>Narodowego Funduszu Zdrowia</w:t>
      </w:r>
      <w:r w:rsidR="006461CB">
        <w:rPr>
          <w:rFonts w:ascii="Calibri" w:hAnsi="Calibri" w:cs="Calibri"/>
          <w:bCs/>
          <w:i/>
          <w:sz w:val="24"/>
          <w:szCs w:val="24"/>
        </w:rPr>
        <w:t>.</w:t>
      </w:r>
    </w:p>
    <w:p w14:paraId="2D98F86B" w14:textId="4FA7A94A" w:rsidR="00AC46AB" w:rsidRPr="00673C07" w:rsidRDefault="00AC46AB" w:rsidP="00AC46AB">
      <w:pPr>
        <w:spacing w:line="360" w:lineRule="auto"/>
        <w:jc w:val="both"/>
        <w:rPr>
          <w:rFonts w:ascii="Calibri" w:hAnsi="Calibri" w:cs="Calibri"/>
          <w:i/>
          <w:sz w:val="24"/>
          <w:szCs w:val="24"/>
          <w:lang w:val="pl-PL"/>
        </w:rPr>
      </w:pPr>
    </w:p>
    <w:p w14:paraId="1061BF11" w14:textId="77777777" w:rsidR="007A2027" w:rsidRDefault="00A511BE" w:rsidP="0005583D">
      <w:pPr>
        <w:spacing w:line="360" w:lineRule="auto"/>
        <w:jc w:val="both"/>
        <w:rPr>
          <w:rFonts w:ascii="Calibri" w:hAnsi="Calibri" w:cs="Calibri"/>
          <w:sz w:val="24"/>
          <w:szCs w:val="24"/>
          <w:lang w:val="pl-PL"/>
        </w:rPr>
      </w:pPr>
      <w:r w:rsidRPr="00673C07">
        <w:rPr>
          <w:rFonts w:ascii="Calibri" w:hAnsi="Calibri" w:cs="Calibri"/>
          <w:sz w:val="24"/>
          <w:szCs w:val="24"/>
          <w:lang w:val="pl-PL"/>
        </w:rPr>
        <w:t>Prelegentka omówiła akty prawne regulujące prawa pacjentów do otrzymania leku w innym państwie członkowskim UE</w:t>
      </w:r>
      <w:r w:rsidR="00126733" w:rsidRPr="00673C07">
        <w:rPr>
          <w:rFonts w:ascii="Calibri" w:hAnsi="Calibri" w:cs="Calibri"/>
          <w:sz w:val="24"/>
          <w:szCs w:val="24"/>
          <w:lang w:val="pl-PL"/>
        </w:rPr>
        <w:t>/</w:t>
      </w:r>
      <w:r w:rsidRPr="00673C07">
        <w:rPr>
          <w:rFonts w:ascii="Calibri" w:hAnsi="Calibri" w:cs="Calibri"/>
          <w:sz w:val="24"/>
          <w:szCs w:val="24"/>
          <w:lang w:val="pl-PL"/>
        </w:rPr>
        <w:t>EFTA niż to, w którym została wystawiona recepta</w:t>
      </w:r>
      <w:r w:rsidR="006D68F4">
        <w:rPr>
          <w:rFonts w:ascii="Calibri" w:hAnsi="Calibri" w:cs="Calibri"/>
          <w:sz w:val="24"/>
          <w:szCs w:val="24"/>
          <w:lang w:val="pl-PL"/>
        </w:rPr>
        <w:t xml:space="preserve"> </w:t>
      </w:r>
      <w:r w:rsidR="003E779F" w:rsidRPr="00673C07">
        <w:rPr>
          <w:rFonts w:ascii="Calibri" w:hAnsi="Calibri" w:cs="Calibri"/>
          <w:sz w:val="24"/>
          <w:szCs w:val="24"/>
          <w:lang w:val="pl-PL"/>
        </w:rPr>
        <w:t>(dyrektywy unijne oraz</w:t>
      </w:r>
      <w:r w:rsidR="00825129" w:rsidRPr="00673C07">
        <w:rPr>
          <w:rFonts w:ascii="Calibri" w:hAnsi="Calibri" w:cs="Calibri"/>
          <w:sz w:val="24"/>
          <w:szCs w:val="24"/>
          <w:lang w:val="pl-PL"/>
        </w:rPr>
        <w:t xml:space="preserve"> </w:t>
      </w:r>
      <w:r w:rsidR="003E779F" w:rsidRPr="00673C07">
        <w:rPr>
          <w:rFonts w:ascii="Calibri" w:hAnsi="Calibri" w:cs="Calibri"/>
          <w:sz w:val="24"/>
          <w:szCs w:val="24"/>
          <w:lang w:val="pl-PL"/>
        </w:rPr>
        <w:t>ustaw</w:t>
      </w:r>
      <w:r w:rsidR="00825129" w:rsidRPr="00673C07">
        <w:rPr>
          <w:rFonts w:ascii="Calibri" w:hAnsi="Calibri" w:cs="Calibri"/>
          <w:sz w:val="24"/>
          <w:szCs w:val="24"/>
          <w:lang w:val="pl-PL"/>
        </w:rPr>
        <w:t>ę</w:t>
      </w:r>
      <w:r w:rsidR="003E779F" w:rsidRPr="00673C07">
        <w:rPr>
          <w:rFonts w:ascii="Calibri" w:hAnsi="Calibri" w:cs="Calibri"/>
          <w:sz w:val="24"/>
          <w:szCs w:val="24"/>
          <w:lang w:val="pl-PL"/>
        </w:rPr>
        <w:t xml:space="preserve"> Prawo farmaceutyczne)</w:t>
      </w:r>
      <w:r w:rsidRPr="00673C07">
        <w:rPr>
          <w:rFonts w:ascii="Calibri" w:hAnsi="Calibri" w:cs="Calibri"/>
          <w:sz w:val="24"/>
          <w:szCs w:val="24"/>
          <w:lang w:val="pl-PL"/>
        </w:rPr>
        <w:t>. Przepisy przewidują, że recepta transgraniczna może być wystawiona w formie elektronicznej lub papierowej i musi być realizowana na</w:t>
      </w:r>
      <w:r w:rsidR="00BC0B16">
        <w:rPr>
          <w:rFonts w:ascii="Calibri" w:hAnsi="Calibri" w:cs="Calibri"/>
          <w:sz w:val="24"/>
          <w:szCs w:val="24"/>
          <w:lang w:val="pl-PL"/>
        </w:rPr>
        <w:t> </w:t>
      </w:r>
      <w:r w:rsidRPr="00673C07">
        <w:rPr>
          <w:rFonts w:ascii="Calibri" w:hAnsi="Calibri" w:cs="Calibri"/>
          <w:sz w:val="24"/>
          <w:szCs w:val="24"/>
          <w:lang w:val="pl-PL"/>
        </w:rPr>
        <w:t xml:space="preserve">zasadzie pełnej odpłatności, z możliwością ubiegania się </w:t>
      </w:r>
      <w:r w:rsidRPr="00AC7CEE">
        <w:rPr>
          <w:rFonts w:ascii="Calibri" w:hAnsi="Calibri" w:cs="Calibri"/>
          <w:sz w:val="24"/>
          <w:szCs w:val="24"/>
          <w:lang w:val="pl-PL"/>
        </w:rPr>
        <w:t>o zwrot refundacji,</w:t>
      </w:r>
      <w:r w:rsidRPr="00673C07">
        <w:rPr>
          <w:rFonts w:ascii="Calibri" w:hAnsi="Calibri" w:cs="Calibri"/>
          <w:sz w:val="24"/>
          <w:szCs w:val="24"/>
          <w:lang w:val="pl-PL"/>
        </w:rPr>
        <w:t xml:space="preserve"> a przy jej realizacji wymagane jest okazanie dokumentu tożsamości. </w:t>
      </w:r>
    </w:p>
    <w:p w14:paraId="4DD6FDE3" w14:textId="2318E6A7" w:rsidR="00C14F25" w:rsidRDefault="00176D21" w:rsidP="0005583D">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W przypadku braku możliwości realizacji e-recepty transgranicznej (jeżeli dane państwo nie realizuje e-recept transgranicznych i</w:t>
      </w:r>
      <w:r w:rsidR="007A2027">
        <w:rPr>
          <w:rFonts w:ascii="Calibri" w:hAnsi="Calibri" w:cs="Calibri"/>
          <w:sz w:val="24"/>
          <w:szCs w:val="24"/>
          <w:lang w:val="pl-PL"/>
        </w:rPr>
        <w:t xml:space="preserve"> </w:t>
      </w:r>
      <w:r w:rsidRPr="00673C07">
        <w:rPr>
          <w:rFonts w:ascii="Calibri" w:hAnsi="Calibri" w:cs="Calibri"/>
          <w:sz w:val="24"/>
          <w:szCs w:val="24"/>
          <w:lang w:val="pl-PL"/>
        </w:rPr>
        <w:t>w</w:t>
      </w:r>
      <w:r w:rsidR="007A2027">
        <w:rPr>
          <w:rFonts w:ascii="Calibri" w:hAnsi="Calibri" w:cs="Calibri"/>
          <w:sz w:val="24"/>
          <w:szCs w:val="24"/>
          <w:lang w:val="pl-PL"/>
        </w:rPr>
        <w:t xml:space="preserve"> </w:t>
      </w:r>
      <w:r w:rsidRPr="00673C07">
        <w:rPr>
          <w:rFonts w:ascii="Calibri" w:hAnsi="Calibri" w:cs="Calibri"/>
          <w:sz w:val="24"/>
          <w:szCs w:val="24"/>
          <w:lang w:val="pl-PL"/>
        </w:rPr>
        <w:t>przypadku pacjentów pediatrycznych), pacjent musi korzystać z</w:t>
      </w:r>
      <w:r w:rsidR="007A2027">
        <w:rPr>
          <w:rFonts w:ascii="Calibri" w:hAnsi="Calibri" w:cs="Calibri"/>
          <w:sz w:val="24"/>
          <w:szCs w:val="24"/>
          <w:lang w:val="pl-PL"/>
        </w:rPr>
        <w:t xml:space="preserve"> </w:t>
      </w:r>
      <w:r w:rsidRPr="00673C07">
        <w:rPr>
          <w:rFonts w:ascii="Calibri" w:hAnsi="Calibri" w:cs="Calibri"/>
          <w:sz w:val="24"/>
          <w:szCs w:val="24"/>
          <w:lang w:val="pl-PL"/>
        </w:rPr>
        <w:t xml:space="preserve">tradycyjnej recepty papierowej. </w:t>
      </w:r>
      <w:r w:rsidR="00A511BE" w:rsidRPr="00673C07">
        <w:rPr>
          <w:rFonts w:ascii="Calibri" w:hAnsi="Calibri" w:cs="Calibri"/>
          <w:sz w:val="24"/>
          <w:szCs w:val="24"/>
          <w:lang w:val="pl-PL"/>
        </w:rPr>
        <w:t>Wykaz państw, które nie realizują e-recept</w:t>
      </w:r>
      <w:r w:rsidR="00497000" w:rsidRPr="00673C07">
        <w:rPr>
          <w:rFonts w:ascii="Calibri" w:hAnsi="Calibri" w:cs="Calibri"/>
          <w:sz w:val="24"/>
          <w:szCs w:val="24"/>
          <w:lang w:val="pl-PL"/>
        </w:rPr>
        <w:t xml:space="preserve"> transgranicznych</w:t>
      </w:r>
      <w:r w:rsidR="00A511BE" w:rsidRPr="00673C07">
        <w:rPr>
          <w:rFonts w:ascii="Calibri" w:hAnsi="Calibri" w:cs="Calibri"/>
          <w:sz w:val="24"/>
          <w:szCs w:val="24"/>
          <w:lang w:val="pl-PL"/>
        </w:rPr>
        <w:t>, dostępny jest w</w:t>
      </w:r>
      <w:r w:rsidR="00326698">
        <w:rPr>
          <w:rFonts w:ascii="Calibri" w:hAnsi="Calibri" w:cs="Calibri"/>
          <w:sz w:val="24"/>
          <w:szCs w:val="24"/>
          <w:lang w:val="pl-PL"/>
        </w:rPr>
        <w:t xml:space="preserve"> </w:t>
      </w:r>
      <w:r w:rsidR="00A511BE" w:rsidRPr="00673C07">
        <w:rPr>
          <w:rFonts w:ascii="Calibri" w:hAnsi="Calibri" w:cs="Calibri"/>
          <w:sz w:val="24"/>
          <w:szCs w:val="24"/>
          <w:lang w:val="pl-PL"/>
        </w:rPr>
        <w:t>Biuletynie Informacji Publicznej Ministerstwa Zdrowia.</w:t>
      </w:r>
      <w:r w:rsidR="00B02FF2" w:rsidRPr="00673C07">
        <w:rPr>
          <w:rFonts w:ascii="Calibri" w:hAnsi="Calibri" w:cs="Calibri"/>
          <w:sz w:val="24"/>
          <w:szCs w:val="24"/>
          <w:lang w:val="pl-PL"/>
        </w:rPr>
        <w:t xml:space="preserve"> </w:t>
      </w:r>
      <w:r w:rsidR="00C14F25" w:rsidRPr="00673C07">
        <w:rPr>
          <w:rFonts w:ascii="Calibri" w:hAnsi="Calibri" w:cs="Calibri"/>
          <w:sz w:val="24"/>
          <w:szCs w:val="24"/>
          <w:lang w:val="pl-PL"/>
        </w:rPr>
        <w:t>Pani</w:t>
      </w:r>
      <w:r w:rsidR="00B815D1">
        <w:rPr>
          <w:rFonts w:ascii="Calibri" w:hAnsi="Calibri" w:cs="Calibri"/>
          <w:sz w:val="24"/>
          <w:szCs w:val="24"/>
          <w:lang w:val="pl-PL"/>
        </w:rPr>
        <w:t> </w:t>
      </w:r>
      <w:r w:rsidR="00C14F25" w:rsidRPr="00673C07">
        <w:rPr>
          <w:rFonts w:ascii="Calibri" w:hAnsi="Calibri" w:cs="Calibri"/>
          <w:sz w:val="24"/>
          <w:szCs w:val="24"/>
          <w:lang w:val="pl-PL"/>
        </w:rPr>
        <w:t xml:space="preserve">Kozłowska zwróciła uwagę na wyłączenia </w:t>
      </w:r>
      <w:r w:rsidR="00BD7E84" w:rsidRPr="00673C07">
        <w:rPr>
          <w:rFonts w:ascii="Calibri" w:hAnsi="Calibri" w:cs="Calibri"/>
          <w:sz w:val="24"/>
          <w:szCs w:val="24"/>
          <w:lang w:val="pl-PL"/>
        </w:rPr>
        <w:t>–</w:t>
      </w:r>
      <w:r w:rsidR="00C14F25" w:rsidRPr="00673C07">
        <w:rPr>
          <w:rFonts w:ascii="Calibri" w:hAnsi="Calibri" w:cs="Calibri"/>
          <w:sz w:val="24"/>
          <w:szCs w:val="24"/>
          <w:lang w:val="pl-PL"/>
        </w:rPr>
        <w:t xml:space="preserve"> recepta transgraniczna nie obejmuje preparatów zawierając</w:t>
      </w:r>
      <w:r w:rsidR="00B02FF2" w:rsidRPr="00673C07">
        <w:rPr>
          <w:rFonts w:ascii="Calibri" w:hAnsi="Calibri" w:cs="Calibri"/>
          <w:sz w:val="24"/>
          <w:szCs w:val="24"/>
          <w:lang w:val="pl-PL"/>
        </w:rPr>
        <w:t>ych</w:t>
      </w:r>
      <w:r w:rsidR="00C14F25" w:rsidRPr="00673C07">
        <w:rPr>
          <w:rFonts w:ascii="Calibri" w:hAnsi="Calibri" w:cs="Calibri"/>
          <w:sz w:val="24"/>
          <w:szCs w:val="24"/>
          <w:lang w:val="pl-PL"/>
        </w:rPr>
        <w:t xml:space="preserve"> środki odurzające lub substancje psychotropowe, recepturowych produkt</w:t>
      </w:r>
      <w:r w:rsidR="00B02FF2" w:rsidRPr="00673C07">
        <w:rPr>
          <w:rFonts w:ascii="Calibri" w:hAnsi="Calibri" w:cs="Calibri"/>
          <w:sz w:val="24"/>
          <w:szCs w:val="24"/>
          <w:lang w:val="pl-PL"/>
        </w:rPr>
        <w:t>ów</w:t>
      </w:r>
      <w:r w:rsidR="00C14F25" w:rsidRPr="00673C07">
        <w:rPr>
          <w:rFonts w:ascii="Calibri" w:hAnsi="Calibri" w:cs="Calibri"/>
          <w:sz w:val="24"/>
          <w:szCs w:val="24"/>
          <w:lang w:val="pl-PL"/>
        </w:rPr>
        <w:t xml:space="preserve"> lecznicz</w:t>
      </w:r>
      <w:r w:rsidR="00B02FF2" w:rsidRPr="00673C07">
        <w:rPr>
          <w:rFonts w:ascii="Calibri" w:hAnsi="Calibri" w:cs="Calibri"/>
          <w:sz w:val="24"/>
          <w:szCs w:val="24"/>
          <w:lang w:val="pl-PL"/>
        </w:rPr>
        <w:t>ych oraz produktów leczniczych o kategorii dostępności "</w:t>
      </w:r>
      <w:proofErr w:type="spellStart"/>
      <w:r w:rsidR="00B02FF2" w:rsidRPr="00673C07">
        <w:rPr>
          <w:rFonts w:ascii="Calibri" w:hAnsi="Calibri" w:cs="Calibri"/>
          <w:sz w:val="24"/>
          <w:szCs w:val="24"/>
          <w:lang w:val="pl-PL"/>
        </w:rPr>
        <w:t>Rpz</w:t>
      </w:r>
      <w:proofErr w:type="spellEnd"/>
      <w:r w:rsidR="00B02FF2" w:rsidRPr="00673C07">
        <w:rPr>
          <w:rFonts w:ascii="Calibri" w:hAnsi="Calibri" w:cs="Calibri"/>
          <w:sz w:val="24"/>
          <w:szCs w:val="24"/>
          <w:lang w:val="pl-PL"/>
        </w:rPr>
        <w:t>".</w:t>
      </w:r>
    </w:p>
    <w:p w14:paraId="2F8ED91C" w14:textId="77777777" w:rsidR="007A2027" w:rsidRPr="00673C07" w:rsidRDefault="007A2027" w:rsidP="0005583D">
      <w:pPr>
        <w:spacing w:line="360" w:lineRule="auto"/>
        <w:jc w:val="both"/>
        <w:rPr>
          <w:rFonts w:ascii="Calibri" w:hAnsi="Calibri" w:cs="Calibri"/>
          <w:sz w:val="24"/>
          <w:szCs w:val="24"/>
          <w:lang w:val="pl-PL"/>
        </w:rPr>
      </w:pPr>
    </w:p>
    <w:p w14:paraId="376F3D5A" w14:textId="4E67BDD0" w:rsidR="006419C0" w:rsidRPr="00673C07" w:rsidRDefault="006419C0" w:rsidP="006419C0">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Prelegentka szczegółowo omówiła wymagania dotyczące danych, które muszą znaleźć się na</w:t>
      </w:r>
      <w:r w:rsidR="00CB231F" w:rsidRPr="00673C07">
        <w:rPr>
          <w:rFonts w:ascii="Calibri" w:hAnsi="Calibri" w:cs="Calibri"/>
          <w:iCs/>
          <w:sz w:val="24"/>
          <w:szCs w:val="24"/>
          <w:lang w:val="pl-PL"/>
        </w:rPr>
        <w:t> </w:t>
      </w:r>
      <w:r w:rsidRPr="00673C07">
        <w:rPr>
          <w:rFonts w:ascii="Calibri" w:hAnsi="Calibri" w:cs="Calibri"/>
          <w:iCs/>
          <w:sz w:val="24"/>
          <w:szCs w:val="24"/>
          <w:lang w:val="pl-PL"/>
        </w:rPr>
        <w:t>prawidłowo wystawionej recepcie transgranicznej, oraz przedstawiła różnice między receptą krajową a transgraniczną. Kolejna część prezentacji skupiła się na zasadach zwrotu kosztów za leki zakupione za granicą. Podkreślono, że prawo do refundacji przysługuje pacjentom uprawnionym do świadczeń zdrowotnych, niezależnie od posiadania karty EKUZ. Leki należy opłacić z własnych środków, a zwrot kosztów możliwy jest do wysokości limitu refundacji po złożeniu wniosku do właściwego oddziału wojewódzkiego NFZ. Do wniosku należy dołączyć rachunki lub faktury, potwierdzenie ich zapłaty, kopię recepty lub z</w:t>
      </w:r>
      <w:r w:rsidR="00A44254" w:rsidRPr="00673C07">
        <w:rPr>
          <w:rFonts w:ascii="Calibri" w:hAnsi="Calibri" w:cs="Calibri"/>
          <w:iCs/>
          <w:sz w:val="24"/>
          <w:szCs w:val="24"/>
          <w:lang w:val="pl-PL"/>
        </w:rPr>
        <w:t>lecenia</w:t>
      </w:r>
      <w:r w:rsidR="00214AF2" w:rsidRPr="00673C07">
        <w:rPr>
          <w:rFonts w:ascii="Calibri" w:hAnsi="Calibri" w:cs="Calibri"/>
          <w:iCs/>
          <w:sz w:val="24"/>
          <w:szCs w:val="24"/>
          <w:lang w:val="pl-PL"/>
        </w:rPr>
        <w:t xml:space="preserve"> </w:t>
      </w:r>
      <w:r w:rsidRPr="00673C07">
        <w:rPr>
          <w:rFonts w:ascii="Calibri" w:hAnsi="Calibri" w:cs="Calibri"/>
          <w:iCs/>
          <w:sz w:val="24"/>
          <w:szCs w:val="24"/>
          <w:lang w:val="pl-PL"/>
        </w:rPr>
        <w:t>oraz dokumentację medyczną, a w razie potrzeby również inne dokumenty związane z</w:t>
      </w:r>
      <w:r w:rsidR="00C514DB">
        <w:rPr>
          <w:rFonts w:ascii="Calibri" w:hAnsi="Calibri" w:cs="Calibri"/>
          <w:iCs/>
          <w:sz w:val="24"/>
          <w:szCs w:val="24"/>
          <w:lang w:val="pl-PL"/>
        </w:rPr>
        <w:t> </w:t>
      </w:r>
      <w:r w:rsidRPr="00673C07">
        <w:rPr>
          <w:rFonts w:ascii="Calibri" w:hAnsi="Calibri" w:cs="Calibri"/>
          <w:iCs/>
          <w:sz w:val="24"/>
          <w:szCs w:val="24"/>
          <w:lang w:val="pl-PL"/>
        </w:rPr>
        <w:t>leczeniem. Zwrot środków następuje na wskazane konto bankowe.</w:t>
      </w:r>
    </w:p>
    <w:p w14:paraId="419169BB" w14:textId="77777777" w:rsidR="006419C0" w:rsidRPr="00673C07" w:rsidRDefault="006419C0" w:rsidP="006419C0">
      <w:pPr>
        <w:spacing w:line="360" w:lineRule="auto"/>
        <w:jc w:val="both"/>
        <w:rPr>
          <w:rFonts w:ascii="Calibri" w:hAnsi="Calibri" w:cs="Calibri"/>
          <w:iCs/>
          <w:sz w:val="24"/>
          <w:szCs w:val="24"/>
          <w:lang w:val="pl-PL"/>
        </w:rPr>
      </w:pPr>
    </w:p>
    <w:p w14:paraId="4C1AACF8" w14:textId="79715E5A" w:rsidR="00AC46AB" w:rsidRPr="00673C07" w:rsidRDefault="006419C0" w:rsidP="006419C0">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Na zakończenie pani Kozłowska przedstawiła statystyki dotyczące wniosków o zwrot kosztów za leki zakupione w krajach UE/EFTA w latach 2019–2023. Uczestnicy otrzymali również dane kontaktowe do Krajowego Punktu Kontaktowego ds. transgranicznej opieki zdrowotnej oraz odnośniki do źródeł informacji dotyczących recept transgranicznych.</w:t>
      </w:r>
    </w:p>
    <w:p w14:paraId="0D3DA9B8" w14:textId="77777777" w:rsidR="006419C0" w:rsidRPr="00673C07" w:rsidRDefault="006419C0" w:rsidP="006419C0">
      <w:pPr>
        <w:spacing w:line="360" w:lineRule="auto"/>
        <w:jc w:val="both"/>
        <w:rPr>
          <w:rFonts w:ascii="Calibri" w:hAnsi="Calibri" w:cs="Calibri"/>
          <w:iCs/>
          <w:sz w:val="24"/>
          <w:szCs w:val="24"/>
          <w:lang w:val="pl-PL"/>
        </w:rPr>
      </w:pPr>
    </w:p>
    <w:p w14:paraId="3118B3D0" w14:textId="4F8DDC11" w:rsidR="00E37DB5" w:rsidRPr="00673C07" w:rsidRDefault="00AC46AB" w:rsidP="004B04FC">
      <w:pPr>
        <w:numPr>
          <w:ilvl w:val="0"/>
          <w:numId w:val="16"/>
        </w:numPr>
        <w:spacing w:line="360" w:lineRule="auto"/>
        <w:jc w:val="both"/>
        <w:rPr>
          <w:rFonts w:ascii="Calibri" w:hAnsi="Calibri" w:cs="Calibri"/>
          <w:sz w:val="24"/>
          <w:szCs w:val="24"/>
          <w:lang w:val="pl-PL"/>
        </w:rPr>
      </w:pPr>
      <w:r w:rsidRPr="00673C07">
        <w:rPr>
          <w:rFonts w:ascii="Calibri" w:hAnsi="Calibri" w:cs="Calibri"/>
          <w:i/>
          <w:sz w:val="24"/>
          <w:szCs w:val="24"/>
          <w:u w:val="single"/>
          <w:lang w:val="pl-PL"/>
        </w:rPr>
        <w:t xml:space="preserve">Elektroniczna recepta transgraniczna </w:t>
      </w:r>
      <w:r w:rsidR="00BD7E84" w:rsidRPr="00BA6635">
        <w:rPr>
          <w:rFonts w:ascii="Calibri" w:hAnsi="Calibri" w:cs="Calibri"/>
          <w:sz w:val="24"/>
          <w:szCs w:val="24"/>
          <w:u w:val="single"/>
          <w:lang w:val="pl-PL"/>
        </w:rPr>
        <w:t>–</w:t>
      </w:r>
      <w:r w:rsidRPr="00673C07">
        <w:rPr>
          <w:rFonts w:ascii="Calibri" w:hAnsi="Calibri" w:cs="Calibri"/>
          <w:i/>
          <w:sz w:val="24"/>
          <w:szCs w:val="24"/>
          <w:u w:val="single"/>
          <w:lang w:val="pl-PL"/>
        </w:rPr>
        <w:t xml:space="preserve"> korzyści i wyzwania </w:t>
      </w:r>
    </w:p>
    <w:p w14:paraId="5B32CEEA" w14:textId="77777777" w:rsidR="00E37DB5" w:rsidRPr="00673C07" w:rsidRDefault="00E37DB5" w:rsidP="00E37DB5">
      <w:pPr>
        <w:spacing w:line="360" w:lineRule="auto"/>
        <w:jc w:val="both"/>
        <w:rPr>
          <w:rFonts w:ascii="Calibri" w:hAnsi="Calibri" w:cs="Calibri"/>
          <w:i/>
          <w:sz w:val="24"/>
          <w:szCs w:val="24"/>
          <w:u w:val="single"/>
          <w:lang w:val="pl-PL"/>
        </w:rPr>
      </w:pPr>
    </w:p>
    <w:p w14:paraId="2F617DFF" w14:textId="66B2BD5B" w:rsidR="00AC46AB" w:rsidRPr="00673C07" w:rsidRDefault="00AC46AB" w:rsidP="00E37DB5">
      <w:pPr>
        <w:spacing w:line="360" w:lineRule="auto"/>
        <w:jc w:val="both"/>
        <w:rPr>
          <w:rFonts w:ascii="Calibri" w:hAnsi="Calibri" w:cs="Calibri"/>
          <w:bCs/>
          <w:iCs/>
          <w:sz w:val="24"/>
          <w:szCs w:val="24"/>
          <w:lang w:val="pl-PL"/>
        </w:rPr>
      </w:pPr>
      <w:r w:rsidRPr="00673C07">
        <w:rPr>
          <w:rFonts w:ascii="Calibri" w:hAnsi="Calibri" w:cs="Calibri"/>
          <w:b/>
          <w:i/>
          <w:color w:val="4A86E8"/>
          <w:sz w:val="24"/>
          <w:szCs w:val="24"/>
          <w:lang w:val="pl-PL"/>
        </w:rPr>
        <w:t xml:space="preserve">Magdalena Lebiedziewicz </w:t>
      </w:r>
      <w:r w:rsidRPr="00673C07">
        <w:rPr>
          <w:rFonts w:ascii="Calibri" w:hAnsi="Calibri" w:cs="Calibri"/>
          <w:bCs/>
          <w:iCs/>
          <w:sz w:val="24"/>
          <w:szCs w:val="24"/>
          <w:lang w:val="pl-PL"/>
        </w:rPr>
        <w:t>Departament Rozwoju SIM, Centrum e-Zdrowia</w:t>
      </w:r>
    </w:p>
    <w:p w14:paraId="4A2B702F" w14:textId="77777777" w:rsidR="00AC46AB" w:rsidRPr="00673C07" w:rsidRDefault="00AC46AB" w:rsidP="00AC46AB">
      <w:pPr>
        <w:spacing w:line="360" w:lineRule="auto"/>
        <w:jc w:val="both"/>
        <w:rPr>
          <w:rFonts w:ascii="Calibri" w:hAnsi="Calibri" w:cs="Calibri"/>
          <w:i/>
          <w:sz w:val="24"/>
          <w:szCs w:val="24"/>
          <w:lang w:val="pl-PL"/>
        </w:rPr>
      </w:pPr>
      <w:r w:rsidRPr="00673C07">
        <w:rPr>
          <w:rFonts w:ascii="Calibri" w:hAnsi="Calibri" w:cs="Calibri"/>
          <w:i/>
          <w:sz w:val="24"/>
          <w:szCs w:val="24"/>
          <w:lang w:val="pl-PL"/>
        </w:rPr>
        <w:t xml:space="preserve"> </w:t>
      </w:r>
    </w:p>
    <w:p w14:paraId="7F7B9F06" w14:textId="135E0DD8" w:rsidR="00AC46AB" w:rsidRPr="00673C07" w:rsidRDefault="00AC46AB" w:rsidP="00AC46AB">
      <w:pPr>
        <w:spacing w:line="360" w:lineRule="auto"/>
        <w:jc w:val="both"/>
        <w:rPr>
          <w:rFonts w:ascii="Calibri" w:hAnsi="Calibri" w:cs="Calibri"/>
          <w:i/>
          <w:sz w:val="24"/>
          <w:szCs w:val="24"/>
          <w:lang w:val="pl-PL"/>
        </w:rPr>
      </w:pPr>
      <w:r w:rsidRPr="00673C07">
        <w:rPr>
          <w:rFonts w:ascii="Calibri" w:hAnsi="Calibri" w:cs="Calibri"/>
          <w:b/>
          <w:iCs/>
          <w:sz w:val="24"/>
          <w:szCs w:val="24"/>
          <w:lang w:val="pl-PL"/>
        </w:rPr>
        <w:t>Magdalena Lebiedziewicz</w:t>
      </w:r>
      <w:r w:rsidR="002C17B8" w:rsidRPr="00673C07">
        <w:rPr>
          <w:rFonts w:ascii="Calibri" w:hAnsi="Calibri" w:cs="Calibri"/>
          <w:b/>
          <w:iCs/>
          <w:sz w:val="24"/>
          <w:szCs w:val="24"/>
          <w:lang w:val="pl-PL"/>
        </w:rPr>
        <w:t xml:space="preserve">: </w:t>
      </w:r>
      <w:r w:rsidRPr="00673C07">
        <w:rPr>
          <w:rFonts w:ascii="Calibri" w:hAnsi="Calibri" w:cs="Calibri"/>
          <w:i/>
          <w:sz w:val="24"/>
          <w:szCs w:val="24"/>
          <w:lang w:val="pl-PL"/>
        </w:rPr>
        <w:t>Od 2018 pracownik Centrum e-Zdrowi</w:t>
      </w:r>
      <w:r w:rsidR="009429DA" w:rsidRPr="00673C07">
        <w:rPr>
          <w:rFonts w:ascii="Calibri" w:hAnsi="Calibri" w:cs="Calibri"/>
          <w:i/>
          <w:sz w:val="24"/>
          <w:szCs w:val="24"/>
          <w:lang w:val="pl-PL"/>
        </w:rPr>
        <w:t>a</w:t>
      </w:r>
      <w:r w:rsidRPr="00673C07">
        <w:rPr>
          <w:rFonts w:ascii="Calibri" w:hAnsi="Calibri" w:cs="Calibri"/>
          <w:i/>
          <w:sz w:val="24"/>
          <w:szCs w:val="24"/>
          <w:lang w:val="pl-PL"/>
        </w:rPr>
        <w:t xml:space="preserve">, obecnie </w:t>
      </w:r>
      <w:r w:rsidR="009429DA" w:rsidRPr="00673C07">
        <w:rPr>
          <w:rFonts w:ascii="Calibri" w:hAnsi="Calibri" w:cs="Calibri"/>
          <w:i/>
          <w:sz w:val="24"/>
          <w:szCs w:val="24"/>
          <w:lang w:val="pl-PL"/>
        </w:rPr>
        <w:t>k</w:t>
      </w:r>
      <w:r w:rsidRPr="00673C07">
        <w:rPr>
          <w:rFonts w:ascii="Calibri" w:hAnsi="Calibri" w:cs="Calibri"/>
          <w:i/>
          <w:sz w:val="24"/>
          <w:szCs w:val="24"/>
          <w:lang w:val="pl-PL"/>
        </w:rPr>
        <w:t xml:space="preserve">ierownik Wydziału Rozwoju oraz </w:t>
      </w:r>
      <w:r w:rsidR="009429DA" w:rsidRPr="00673C07">
        <w:rPr>
          <w:rFonts w:ascii="Calibri" w:hAnsi="Calibri" w:cs="Calibri"/>
          <w:i/>
          <w:sz w:val="24"/>
          <w:szCs w:val="24"/>
          <w:lang w:val="pl-PL"/>
        </w:rPr>
        <w:t>k</w:t>
      </w:r>
      <w:r w:rsidRPr="00673C07">
        <w:rPr>
          <w:rFonts w:ascii="Calibri" w:hAnsi="Calibri" w:cs="Calibri"/>
          <w:i/>
          <w:sz w:val="24"/>
          <w:szCs w:val="24"/>
          <w:lang w:val="pl-PL"/>
        </w:rPr>
        <w:t xml:space="preserve">ierownik Krajowego Punktu Kontaktowego w zakresie usługi </w:t>
      </w:r>
      <w:proofErr w:type="spellStart"/>
      <w:r w:rsidRPr="00673C07">
        <w:rPr>
          <w:rFonts w:ascii="Calibri" w:hAnsi="Calibri" w:cs="Calibri"/>
          <w:i/>
          <w:sz w:val="24"/>
          <w:szCs w:val="24"/>
          <w:lang w:val="pl-PL"/>
        </w:rPr>
        <w:t>Patient</w:t>
      </w:r>
      <w:proofErr w:type="spellEnd"/>
      <w:r w:rsidRPr="00673C07">
        <w:rPr>
          <w:rFonts w:ascii="Calibri" w:hAnsi="Calibri" w:cs="Calibri"/>
          <w:i/>
          <w:sz w:val="24"/>
          <w:szCs w:val="24"/>
          <w:lang w:val="pl-PL"/>
        </w:rPr>
        <w:t xml:space="preserve"> </w:t>
      </w:r>
      <w:proofErr w:type="spellStart"/>
      <w:r w:rsidRPr="00673C07">
        <w:rPr>
          <w:rFonts w:ascii="Calibri" w:hAnsi="Calibri" w:cs="Calibri"/>
          <w:i/>
          <w:sz w:val="24"/>
          <w:szCs w:val="24"/>
          <w:lang w:val="pl-PL"/>
        </w:rPr>
        <w:t>Summary</w:t>
      </w:r>
      <w:proofErr w:type="spellEnd"/>
      <w:r w:rsidRPr="00673C07">
        <w:rPr>
          <w:rFonts w:ascii="Calibri" w:hAnsi="Calibri" w:cs="Calibri"/>
          <w:i/>
          <w:sz w:val="24"/>
          <w:szCs w:val="24"/>
          <w:lang w:val="pl-PL"/>
        </w:rPr>
        <w:t>.</w:t>
      </w:r>
      <w:r w:rsidR="009429DA" w:rsidRPr="00673C07">
        <w:rPr>
          <w:rFonts w:ascii="Calibri" w:hAnsi="Calibri" w:cs="Calibri"/>
          <w:i/>
          <w:sz w:val="24"/>
          <w:szCs w:val="24"/>
          <w:lang w:val="pl-PL"/>
        </w:rPr>
        <w:t xml:space="preserve"> </w:t>
      </w:r>
      <w:r w:rsidRPr="00673C07">
        <w:rPr>
          <w:rFonts w:ascii="Calibri" w:hAnsi="Calibri" w:cs="Calibri"/>
          <w:i/>
          <w:sz w:val="24"/>
          <w:szCs w:val="24"/>
          <w:lang w:val="pl-PL"/>
        </w:rPr>
        <w:t>Odpowi</w:t>
      </w:r>
      <w:r w:rsidR="009429DA" w:rsidRPr="00673C07">
        <w:rPr>
          <w:rFonts w:ascii="Calibri" w:hAnsi="Calibri" w:cs="Calibri"/>
          <w:i/>
          <w:sz w:val="24"/>
          <w:szCs w:val="24"/>
          <w:lang w:val="pl-PL"/>
        </w:rPr>
        <w:t>ada</w:t>
      </w:r>
      <w:r w:rsidRPr="00673C07">
        <w:rPr>
          <w:rFonts w:ascii="Calibri" w:hAnsi="Calibri" w:cs="Calibri"/>
          <w:i/>
          <w:sz w:val="24"/>
          <w:szCs w:val="24"/>
          <w:lang w:val="pl-PL"/>
        </w:rPr>
        <w:t xml:space="preserve"> z ramienia Centrum e-Zdrowia za uruchomienie e-recepty transgranicznej. Koordynator projektów unijnych.</w:t>
      </w:r>
    </w:p>
    <w:p w14:paraId="024825B0" w14:textId="77777777" w:rsidR="003007F9" w:rsidRDefault="00A2438C" w:rsidP="00762FA8">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Prezentacja pani Magdaleny Lebiedziewicz dotyczyła wprowadzenia w Polsce elektronicznej recepty transgranicznej, czyli usługi umożliwiającej wymianę recept w formie elektronicznej poprzez przesyłanie danych medycznych między Polską a innymi państwami członkowskimi UE/EFTA. Proces ten rozpoczął się w Polsce w 2018 roku, w roku 2021 uzyskano zgodę na testy produkcyjne, a w roku 2022 rozpoczęto wymianę e-recept z innymi państwami</w:t>
      </w:r>
      <w:r w:rsidR="002233A1">
        <w:rPr>
          <w:rFonts w:ascii="Calibri" w:hAnsi="Calibri" w:cs="Calibri"/>
          <w:sz w:val="24"/>
          <w:szCs w:val="24"/>
          <w:lang w:val="pl-PL"/>
        </w:rPr>
        <w:t>.</w:t>
      </w:r>
      <w:r w:rsidR="0012332C" w:rsidRPr="00673C07">
        <w:rPr>
          <w:rFonts w:ascii="Calibri" w:hAnsi="Calibri" w:cs="Calibri"/>
          <w:sz w:val="24"/>
          <w:szCs w:val="24"/>
          <w:lang w:val="pl-PL"/>
        </w:rPr>
        <w:t xml:space="preserve"> Polska była jednym z pierwszych państw, które uruchomiły wymianę e-recept</w:t>
      </w:r>
      <w:r w:rsidR="002233A1">
        <w:rPr>
          <w:rFonts w:ascii="Calibri" w:hAnsi="Calibri" w:cs="Calibri"/>
          <w:sz w:val="24"/>
          <w:szCs w:val="24"/>
          <w:lang w:val="pl-PL"/>
        </w:rPr>
        <w:t xml:space="preserve"> transgranicznych</w:t>
      </w:r>
      <w:r w:rsidR="0012332C" w:rsidRPr="00673C07">
        <w:rPr>
          <w:rFonts w:ascii="Calibri" w:hAnsi="Calibri" w:cs="Calibri"/>
          <w:sz w:val="24"/>
          <w:szCs w:val="24"/>
          <w:lang w:val="pl-PL"/>
        </w:rPr>
        <w:t>.</w:t>
      </w:r>
    </w:p>
    <w:p w14:paraId="3F591256" w14:textId="495CA58E" w:rsidR="002D67C5" w:rsidRPr="00673C07" w:rsidRDefault="002D67C5" w:rsidP="00762FA8">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 </w:t>
      </w:r>
    </w:p>
    <w:p w14:paraId="3EB20E34" w14:textId="0B3BB5A3" w:rsidR="00AC46AB" w:rsidRDefault="002D67C5" w:rsidP="00762FA8">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Pani Lebiedziewicz omówiła wyzwania związane z wdrożeniem tego systemu, w tym konieczność przejścia kontroli zgodności dopuszczającej jednostkę do rozpoczęcia wymiany danych transgranicznie, zaprezentowała </w:t>
      </w:r>
      <w:r w:rsidR="00A2438C" w:rsidRPr="00673C07">
        <w:rPr>
          <w:rFonts w:ascii="Calibri" w:hAnsi="Calibri" w:cs="Calibri"/>
          <w:sz w:val="24"/>
          <w:szCs w:val="24"/>
          <w:lang w:val="pl-PL"/>
        </w:rPr>
        <w:t>zagadnienia związane z ochroną danych osobowych (RODO) w kontekście tej usługi</w:t>
      </w:r>
      <w:r w:rsidRPr="00673C07">
        <w:rPr>
          <w:rFonts w:ascii="Calibri" w:hAnsi="Calibri" w:cs="Calibri"/>
          <w:sz w:val="24"/>
          <w:szCs w:val="24"/>
          <w:lang w:val="pl-PL"/>
        </w:rPr>
        <w:t>,</w:t>
      </w:r>
      <w:r w:rsidR="00A2438C" w:rsidRPr="00673C07">
        <w:rPr>
          <w:rFonts w:ascii="Calibri" w:hAnsi="Calibri" w:cs="Calibri"/>
          <w:sz w:val="24"/>
          <w:szCs w:val="24"/>
          <w:lang w:val="pl-PL"/>
        </w:rPr>
        <w:t xml:space="preserve"> </w:t>
      </w:r>
      <w:r w:rsidR="00BA6635">
        <w:rPr>
          <w:rFonts w:ascii="Calibri" w:hAnsi="Calibri" w:cs="Calibri"/>
          <w:sz w:val="24"/>
          <w:szCs w:val="24"/>
          <w:lang w:val="pl-PL"/>
        </w:rPr>
        <w:t xml:space="preserve">oraz </w:t>
      </w:r>
      <w:r w:rsidR="00A2438C" w:rsidRPr="00673C07">
        <w:rPr>
          <w:rFonts w:ascii="Calibri" w:hAnsi="Calibri" w:cs="Calibri"/>
          <w:sz w:val="24"/>
          <w:szCs w:val="24"/>
          <w:lang w:val="pl-PL"/>
        </w:rPr>
        <w:t>wyjaśniła rolę Krajowego Punktu Kontaktowego d</w:t>
      </w:r>
      <w:r w:rsidR="003007F9">
        <w:rPr>
          <w:rFonts w:ascii="Calibri" w:hAnsi="Calibri" w:cs="Calibri"/>
          <w:sz w:val="24"/>
          <w:szCs w:val="24"/>
          <w:lang w:val="pl-PL"/>
        </w:rPr>
        <w:t xml:space="preserve">o spraw </w:t>
      </w:r>
      <w:r w:rsidR="003007F9" w:rsidRPr="00673C07">
        <w:rPr>
          <w:rFonts w:ascii="Calibri" w:hAnsi="Calibri" w:cs="Calibri"/>
          <w:sz w:val="24"/>
          <w:szCs w:val="24"/>
          <w:lang w:val="pl-PL"/>
        </w:rPr>
        <w:t xml:space="preserve">Transgranicznej Opieki Zdrowotnej </w:t>
      </w:r>
      <w:r w:rsidR="00A2438C" w:rsidRPr="00673C07">
        <w:rPr>
          <w:rFonts w:ascii="Calibri" w:hAnsi="Calibri" w:cs="Calibri"/>
          <w:sz w:val="24"/>
          <w:szCs w:val="24"/>
          <w:lang w:val="pl-PL"/>
        </w:rPr>
        <w:t xml:space="preserve">w zakresie usługi e-recepty transgranicznej, </w:t>
      </w:r>
      <w:r w:rsidR="005032AA" w:rsidRPr="00673C07">
        <w:rPr>
          <w:rFonts w:ascii="Calibri" w:hAnsi="Calibri" w:cs="Calibri"/>
          <w:sz w:val="24"/>
          <w:szCs w:val="24"/>
          <w:lang w:val="pl-PL"/>
        </w:rPr>
        <w:t>który, zgodnie z unijnymi przepisami, każde państwo członkowskie musi wyznaczyć</w:t>
      </w:r>
      <w:r w:rsidR="005D4307">
        <w:rPr>
          <w:rFonts w:ascii="Calibri" w:hAnsi="Calibri" w:cs="Calibri"/>
          <w:sz w:val="24"/>
          <w:szCs w:val="24"/>
        </w:rPr>
        <w:t>. W Polsce funkcję tę pełni Centrum e-Zdrowia.</w:t>
      </w:r>
    </w:p>
    <w:p w14:paraId="1139C180" w14:textId="77777777" w:rsidR="003007F9" w:rsidRPr="00673C07" w:rsidRDefault="003007F9" w:rsidP="00762FA8">
      <w:pPr>
        <w:spacing w:line="360" w:lineRule="auto"/>
        <w:jc w:val="both"/>
        <w:rPr>
          <w:rFonts w:ascii="Calibri" w:hAnsi="Calibri" w:cs="Calibri"/>
          <w:sz w:val="24"/>
          <w:szCs w:val="24"/>
          <w:lang w:val="pl-PL"/>
        </w:rPr>
      </w:pPr>
    </w:p>
    <w:p w14:paraId="5A8D28A3" w14:textId="4C333696" w:rsidR="00762FA8" w:rsidRPr="00673C07" w:rsidRDefault="00AC46AB" w:rsidP="00762FA8">
      <w:pPr>
        <w:spacing w:line="360" w:lineRule="auto"/>
        <w:jc w:val="both"/>
        <w:rPr>
          <w:rFonts w:ascii="Calibri" w:hAnsi="Calibri" w:cs="Calibri"/>
          <w:sz w:val="24"/>
          <w:szCs w:val="24"/>
          <w:lang w:val="pl-PL"/>
        </w:rPr>
      </w:pPr>
      <w:r w:rsidRPr="00673C07">
        <w:rPr>
          <w:rFonts w:ascii="Calibri" w:hAnsi="Calibri" w:cs="Calibri"/>
          <w:sz w:val="24"/>
          <w:szCs w:val="24"/>
          <w:lang w:val="pl-PL"/>
        </w:rPr>
        <w:t>P</w:t>
      </w:r>
      <w:r w:rsidR="006C22A0">
        <w:rPr>
          <w:rFonts w:ascii="Calibri" w:hAnsi="Calibri" w:cs="Calibri"/>
          <w:sz w:val="24"/>
          <w:szCs w:val="24"/>
          <w:lang w:val="pl-PL"/>
        </w:rPr>
        <w:t>relegentka p</w:t>
      </w:r>
      <w:r w:rsidRPr="00673C07">
        <w:rPr>
          <w:rFonts w:ascii="Calibri" w:hAnsi="Calibri" w:cs="Calibri"/>
          <w:sz w:val="24"/>
          <w:szCs w:val="24"/>
          <w:lang w:val="pl-PL"/>
        </w:rPr>
        <w:t>odkre</w:t>
      </w:r>
      <w:r w:rsidR="002D67C5" w:rsidRPr="00673C07">
        <w:rPr>
          <w:rFonts w:ascii="Calibri" w:hAnsi="Calibri" w:cs="Calibri"/>
          <w:sz w:val="24"/>
          <w:szCs w:val="24"/>
          <w:lang w:val="pl-PL"/>
        </w:rPr>
        <w:t>śliła</w:t>
      </w:r>
      <w:r w:rsidRPr="00673C07">
        <w:rPr>
          <w:rFonts w:ascii="Calibri" w:hAnsi="Calibri" w:cs="Calibri"/>
          <w:sz w:val="24"/>
          <w:szCs w:val="24"/>
          <w:lang w:val="pl-PL"/>
        </w:rPr>
        <w:t xml:space="preserve"> korzyści e-recepty transgranicznej, t</w:t>
      </w:r>
      <w:r w:rsidR="002D67C5" w:rsidRPr="00673C07">
        <w:rPr>
          <w:rFonts w:ascii="Calibri" w:hAnsi="Calibri" w:cs="Calibri"/>
          <w:sz w:val="24"/>
          <w:szCs w:val="24"/>
          <w:lang w:val="pl-PL"/>
        </w:rPr>
        <w:t xml:space="preserve">j. </w:t>
      </w:r>
      <w:r w:rsidR="00CB231F" w:rsidRPr="00673C07">
        <w:rPr>
          <w:rFonts w:ascii="Calibri" w:hAnsi="Calibri" w:cs="Calibri"/>
          <w:sz w:val="24"/>
          <w:szCs w:val="24"/>
          <w:lang w:val="pl-PL"/>
        </w:rPr>
        <w:t>m</w:t>
      </w:r>
      <w:r w:rsidR="002D67C5" w:rsidRPr="00673C07">
        <w:rPr>
          <w:rFonts w:ascii="Calibri" w:hAnsi="Calibri" w:cs="Calibri"/>
          <w:sz w:val="24"/>
          <w:szCs w:val="24"/>
          <w:lang w:val="pl-PL"/>
        </w:rPr>
        <w:t>ożliwość wykupienia leku za granicą w</w:t>
      </w:r>
      <w:r w:rsidR="00CB231F" w:rsidRPr="00673C07">
        <w:rPr>
          <w:rFonts w:ascii="Calibri" w:hAnsi="Calibri" w:cs="Calibri"/>
          <w:sz w:val="24"/>
          <w:szCs w:val="24"/>
          <w:lang w:val="pl-PL"/>
        </w:rPr>
        <w:t> </w:t>
      </w:r>
      <w:r w:rsidR="002D67C5" w:rsidRPr="00673C07">
        <w:rPr>
          <w:rFonts w:ascii="Calibri" w:hAnsi="Calibri" w:cs="Calibri"/>
          <w:sz w:val="24"/>
          <w:szCs w:val="24"/>
          <w:lang w:val="pl-PL"/>
        </w:rPr>
        <w:t>państwie pobytu</w:t>
      </w:r>
      <w:r w:rsidR="00CB231F" w:rsidRPr="00673C07">
        <w:rPr>
          <w:rFonts w:ascii="Calibri" w:hAnsi="Calibri" w:cs="Calibri"/>
          <w:sz w:val="24"/>
          <w:szCs w:val="24"/>
          <w:lang w:val="pl-PL"/>
        </w:rPr>
        <w:t xml:space="preserve"> </w:t>
      </w:r>
      <w:r w:rsidR="000E35D5" w:rsidRPr="00673C07">
        <w:rPr>
          <w:rFonts w:ascii="Calibri" w:hAnsi="Calibri" w:cs="Calibri"/>
          <w:sz w:val="24"/>
          <w:szCs w:val="24"/>
          <w:lang w:val="pl-PL"/>
        </w:rPr>
        <w:t>(</w:t>
      </w:r>
      <w:r w:rsidR="00A85393" w:rsidRPr="00673C07">
        <w:rPr>
          <w:rFonts w:ascii="Calibri" w:hAnsi="Calibri" w:cs="Calibri"/>
          <w:sz w:val="24"/>
          <w:szCs w:val="24"/>
          <w:lang w:val="pl-PL"/>
        </w:rPr>
        <w:t xml:space="preserve">pełnoletni </w:t>
      </w:r>
      <w:r w:rsidR="000E35D5" w:rsidRPr="00673C07">
        <w:rPr>
          <w:rFonts w:ascii="Calibri" w:hAnsi="Calibri" w:cs="Calibri"/>
          <w:sz w:val="24"/>
          <w:szCs w:val="24"/>
          <w:lang w:val="pl-PL"/>
        </w:rPr>
        <w:t xml:space="preserve">pacjenci polscy mogą realizować e-recepty transgraniczne </w:t>
      </w:r>
      <w:r w:rsidR="007B3B66" w:rsidRPr="000E35D5">
        <w:rPr>
          <w:rFonts w:ascii="Calibri" w:hAnsi="Calibri" w:cs="Calibri"/>
          <w:sz w:val="24"/>
          <w:szCs w:val="24"/>
        </w:rPr>
        <w:t>w</w:t>
      </w:r>
      <w:r w:rsidR="007B3B66">
        <w:rPr>
          <w:rFonts w:ascii="Calibri" w:hAnsi="Calibri" w:cs="Calibri"/>
          <w:sz w:val="24"/>
          <w:szCs w:val="24"/>
        </w:rPr>
        <w:t> </w:t>
      </w:r>
      <w:r w:rsidR="007B3B66" w:rsidRPr="000E35D5">
        <w:rPr>
          <w:rFonts w:ascii="Calibri" w:hAnsi="Calibri" w:cs="Calibri"/>
          <w:sz w:val="24"/>
          <w:szCs w:val="24"/>
        </w:rPr>
        <w:t xml:space="preserve">Finlandii, Łotwie, Litwie, Czechach, </w:t>
      </w:r>
      <w:r w:rsidR="007B3B66" w:rsidRPr="00522266">
        <w:rPr>
          <w:rFonts w:ascii="Calibri" w:hAnsi="Calibri" w:cs="Calibri"/>
          <w:sz w:val="24"/>
          <w:szCs w:val="24"/>
        </w:rPr>
        <w:t>Chorwacji, Estonii, Grecji, Portugali i w wybranych regionach Hiszpanii</w:t>
      </w:r>
      <w:r w:rsidR="006C22A0">
        <w:rPr>
          <w:rFonts w:ascii="Calibri" w:hAnsi="Calibri" w:cs="Calibri"/>
          <w:sz w:val="24"/>
          <w:szCs w:val="24"/>
        </w:rPr>
        <w:t>)</w:t>
      </w:r>
      <w:r w:rsidR="007B3B66" w:rsidRPr="00522266">
        <w:rPr>
          <w:rFonts w:ascii="Calibri" w:hAnsi="Calibri" w:cs="Calibri"/>
          <w:sz w:val="24"/>
          <w:szCs w:val="24"/>
        </w:rPr>
        <w:t xml:space="preserve"> </w:t>
      </w:r>
      <w:r w:rsidRPr="00673C07">
        <w:rPr>
          <w:rFonts w:ascii="Calibri" w:hAnsi="Calibri" w:cs="Calibri"/>
          <w:sz w:val="24"/>
          <w:szCs w:val="24"/>
          <w:lang w:val="pl-PL"/>
        </w:rPr>
        <w:t>oraz</w:t>
      </w:r>
      <w:r w:rsidR="00CB231F" w:rsidRPr="00673C07">
        <w:rPr>
          <w:rFonts w:ascii="Calibri" w:hAnsi="Calibri" w:cs="Calibri"/>
          <w:sz w:val="24"/>
          <w:szCs w:val="24"/>
          <w:lang w:val="pl-PL"/>
        </w:rPr>
        <w:t xml:space="preserve"> możliwość</w:t>
      </w:r>
      <w:r w:rsidRPr="00673C07">
        <w:rPr>
          <w:rFonts w:ascii="Calibri" w:hAnsi="Calibri" w:cs="Calibri"/>
          <w:sz w:val="24"/>
          <w:szCs w:val="24"/>
          <w:lang w:val="pl-PL"/>
        </w:rPr>
        <w:t xml:space="preserve"> </w:t>
      </w:r>
      <w:r w:rsidR="00CB231F" w:rsidRPr="00673C07">
        <w:rPr>
          <w:rFonts w:ascii="Calibri" w:hAnsi="Calibri" w:cs="Calibri"/>
          <w:sz w:val="24"/>
          <w:szCs w:val="24"/>
          <w:lang w:val="pl-PL"/>
        </w:rPr>
        <w:t xml:space="preserve">zawnioskowania o zwrot refundacji </w:t>
      </w:r>
      <w:r w:rsidRPr="00673C07">
        <w:rPr>
          <w:rFonts w:ascii="Calibri" w:hAnsi="Calibri" w:cs="Calibri"/>
          <w:sz w:val="24"/>
          <w:szCs w:val="24"/>
          <w:lang w:val="pl-PL"/>
        </w:rPr>
        <w:t>po powrocie do</w:t>
      </w:r>
      <w:r w:rsidR="00AE147B">
        <w:rPr>
          <w:rFonts w:ascii="Calibri" w:hAnsi="Calibri" w:cs="Calibri"/>
          <w:sz w:val="24"/>
          <w:szCs w:val="24"/>
          <w:lang w:val="pl-PL"/>
        </w:rPr>
        <w:t> </w:t>
      </w:r>
      <w:r w:rsidRPr="00673C07">
        <w:rPr>
          <w:rFonts w:ascii="Calibri" w:hAnsi="Calibri" w:cs="Calibri"/>
          <w:sz w:val="24"/>
          <w:szCs w:val="24"/>
          <w:lang w:val="pl-PL"/>
        </w:rPr>
        <w:t xml:space="preserve">Polski. </w:t>
      </w:r>
    </w:p>
    <w:p w14:paraId="42C650B2" w14:textId="77777777" w:rsidR="00762FA8" w:rsidRPr="00673C07" w:rsidRDefault="00762FA8" w:rsidP="00762FA8">
      <w:pPr>
        <w:jc w:val="both"/>
        <w:rPr>
          <w:rFonts w:ascii="Calibri" w:hAnsi="Calibri" w:cs="Calibri"/>
          <w:lang w:val="pl-PL"/>
        </w:rPr>
      </w:pPr>
    </w:p>
    <w:p w14:paraId="7E13CE4D" w14:textId="73CD0036" w:rsidR="0089152E" w:rsidRPr="00DE7A76" w:rsidRDefault="00762FA8" w:rsidP="0089152E">
      <w:pPr>
        <w:spacing w:line="360" w:lineRule="auto"/>
        <w:jc w:val="both"/>
        <w:rPr>
          <w:rFonts w:ascii="Calibri" w:hAnsi="Calibri" w:cs="Calibri"/>
          <w:sz w:val="24"/>
          <w:szCs w:val="24"/>
        </w:rPr>
      </w:pPr>
      <w:r w:rsidRPr="00673C07">
        <w:rPr>
          <w:rFonts w:ascii="Calibri" w:hAnsi="Calibri" w:cs="Calibri"/>
          <w:sz w:val="24"/>
          <w:szCs w:val="24"/>
          <w:lang w:val="pl-PL"/>
        </w:rPr>
        <w:t xml:space="preserve">Prelegentka udzieliła też szeregu praktycznych wskazówek potencjalnym użytkownikom usługi </w:t>
      </w:r>
      <w:r w:rsidR="00A22999" w:rsidRPr="00673C07">
        <w:rPr>
          <w:rFonts w:ascii="Calibri" w:hAnsi="Calibri" w:cs="Calibri"/>
          <w:sz w:val="24"/>
          <w:szCs w:val="24"/>
          <w:lang w:val="pl-PL"/>
        </w:rPr>
        <w:t>–</w:t>
      </w:r>
      <w:r w:rsidRPr="00673C07">
        <w:rPr>
          <w:rFonts w:ascii="Calibri" w:hAnsi="Calibri" w:cs="Calibri"/>
          <w:sz w:val="24"/>
          <w:szCs w:val="24"/>
          <w:lang w:val="pl-PL"/>
        </w:rPr>
        <w:t xml:space="preserve"> mówiła o konieczności wyrażenia zgody na obsługę e-recept za granicą na</w:t>
      </w:r>
      <w:r w:rsidR="00AE147B">
        <w:rPr>
          <w:rFonts w:ascii="Calibri" w:hAnsi="Calibri" w:cs="Calibri"/>
          <w:sz w:val="24"/>
          <w:szCs w:val="24"/>
          <w:lang w:val="pl-PL"/>
        </w:rPr>
        <w:t> </w:t>
      </w:r>
      <w:r w:rsidRPr="00673C07">
        <w:rPr>
          <w:rFonts w:ascii="Calibri" w:hAnsi="Calibri" w:cs="Calibri"/>
          <w:sz w:val="24"/>
          <w:szCs w:val="24"/>
          <w:lang w:val="pl-PL"/>
        </w:rPr>
        <w:t>Internetowym Koncie Pacjenta</w:t>
      </w:r>
      <w:r w:rsidR="0089152E" w:rsidRPr="00673C07">
        <w:rPr>
          <w:rFonts w:ascii="Calibri" w:hAnsi="Calibri" w:cs="Calibri"/>
          <w:sz w:val="24"/>
          <w:szCs w:val="24"/>
          <w:lang w:val="pl-PL"/>
        </w:rPr>
        <w:t xml:space="preserve">, wykupieniu wszystkich leków z recepty jednocześnie, ponieważ częściowa realizacja nie jest możliwa, konieczności </w:t>
      </w:r>
      <w:r w:rsidR="00191F68" w:rsidRPr="00673C07">
        <w:rPr>
          <w:rFonts w:ascii="Calibri" w:hAnsi="Calibri" w:cs="Calibri"/>
          <w:sz w:val="24"/>
          <w:szCs w:val="24"/>
          <w:lang w:val="pl-PL"/>
        </w:rPr>
        <w:t>realizacji recepty osobiście po</w:t>
      </w:r>
      <w:r w:rsidR="00B16459">
        <w:rPr>
          <w:rFonts w:ascii="Calibri" w:hAnsi="Calibri" w:cs="Calibri"/>
          <w:sz w:val="24"/>
          <w:szCs w:val="24"/>
          <w:lang w:val="pl-PL"/>
        </w:rPr>
        <w:t> </w:t>
      </w:r>
      <w:r w:rsidR="0089152E" w:rsidRPr="00673C07">
        <w:rPr>
          <w:rFonts w:ascii="Calibri" w:hAnsi="Calibri" w:cs="Calibri"/>
          <w:sz w:val="24"/>
          <w:szCs w:val="24"/>
          <w:lang w:val="pl-PL"/>
        </w:rPr>
        <w:t>okazani</w:t>
      </w:r>
      <w:r w:rsidR="00191F68" w:rsidRPr="00673C07">
        <w:rPr>
          <w:rFonts w:ascii="Calibri" w:hAnsi="Calibri" w:cs="Calibri"/>
          <w:sz w:val="24"/>
          <w:szCs w:val="24"/>
          <w:lang w:val="pl-PL"/>
        </w:rPr>
        <w:t>u</w:t>
      </w:r>
      <w:r w:rsidR="0089152E" w:rsidRPr="00673C07">
        <w:rPr>
          <w:rFonts w:ascii="Calibri" w:hAnsi="Calibri" w:cs="Calibri"/>
          <w:sz w:val="24"/>
          <w:szCs w:val="24"/>
          <w:lang w:val="pl-PL"/>
        </w:rPr>
        <w:t xml:space="preserve"> w aptece dowodu tożsamości ze zdjęciem, oraz o włączeniach (np. leki psychotropowe).</w:t>
      </w:r>
      <w:r w:rsidR="00E40801" w:rsidRPr="00673C07">
        <w:rPr>
          <w:rFonts w:ascii="Calibri" w:hAnsi="Calibri" w:cs="Calibri"/>
          <w:sz w:val="24"/>
          <w:szCs w:val="24"/>
          <w:lang w:val="pl-PL"/>
        </w:rPr>
        <w:t xml:space="preserve"> Słuchacze poznali również procedurę wnioskowania o zwrot refundacji.</w:t>
      </w:r>
      <w:r w:rsidR="0089152E" w:rsidRPr="00673C07">
        <w:rPr>
          <w:rFonts w:ascii="Calibri" w:hAnsi="Calibri" w:cs="Calibri"/>
          <w:sz w:val="24"/>
          <w:szCs w:val="24"/>
          <w:lang w:val="pl-PL"/>
        </w:rPr>
        <w:t xml:space="preserve"> </w:t>
      </w:r>
      <w:r w:rsidR="00DE7A76">
        <w:rPr>
          <w:rFonts w:ascii="Calibri" w:hAnsi="Calibri" w:cs="Calibri"/>
          <w:sz w:val="24"/>
          <w:szCs w:val="24"/>
        </w:rPr>
        <w:t xml:space="preserve">Wskazała, że ograniczenia w korzystaniu z usługi w pozostałych państwach </w:t>
      </w:r>
      <w:r w:rsidR="00DE7A76" w:rsidRPr="002C1370">
        <w:rPr>
          <w:rFonts w:ascii="Calibri" w:hAnsi="Calibri" w:cs="Calibri"/>
          <w:sz w:val="24"/>
          <w:szCs w:val="24"/>
        </w:rPr>
        <w:t>UE/EFTA</w:t>
      </w:r>
      <w:r w:rsidR="00DE7A76">
        <w:rPr>
          <w:rFonts w:ascii="Calibri" w:hAnsi="Calibri" w:cs="Calibri"/>
          <w:sz w:val="24"/>
          <w:szCs w:val="24"/>
        </w:rPr>
        <w:t xml:space="preserve"> wynikają z braku uruchomienia wymiany e-recept transgranicznych w tych państwach. </w:t>
      </w:r>
    </w:p>
    <w:p w14:paraId="2A77D437" w14:textId="0D6F0E4B" w:rsidR="00681C29" w:rsidRPr="00AE147B" w:rsidRDefault="00AC46AB" w:rsidP="00AC46AB">
      <w:pPr>
        <w:spacing w:line="360" w:lineRule="auto"/>
        <w:jc w:val="both"/>
        <w:rPr>
          <w:rFonts w:ascii="Calibri" w:hAnsi="Calibri" w:cs="Calibri"/>
          <w:sz w:val="24"/>
          <w:szCs w:val="24"/>
          <w:lang w:val="pl-PL"/>
        </w:rPr>
      </w:pPr>
      <w:r w:rsidRPr="00673C07">
        <w:rPr>
          <w:rFonts w:ascii="Calibri" w:hAnsi="Calibri" w:cs="Calibri"/>
          <w:sz w:val="24"/>
          <w:szCs w:val="24"/>
          <w:lang w:val="pl-PL"/>
        </w:rPr>
        <w:t>Na zakończenie przedstawiono plany rozwoju usługi, w tym rozszerzenie wymiany e-recept</w:t>
      </w:r>
      <w:r w:rsidR="00B16459">
        <w:rPr>
          <w:rFonts w:ascii="Calibri" w:hAnsi="Calibri" w:cs="Calibri"/>
          <w:sz w:val="24"/>
          <w:szCs w:val="24"/>
          <w:lang w:val="pl-PL"/>
        </w:rPr>
        <w:t xml:space="preserve"> </w:t>
      </w:r>
      <w:r w:rsidR="00B16459">
        <w:rPr>
          <w:rFonts w:ascii="Calibri" w:hAnsi="Calibri" w:cs="Calibri"/>
          <w:sz w:val="24"/>
          <w:szCs w:val="24"/>
        </w:rPr>
        <w:t>transgranicznych</w:t>
      </w:r>
      <w:r w:rsidRPr="00673C07">
        <w:rPr>
          <w:rFonts w:ascii="Calibri" w:hAnsi="Calibri" w:cs="Calibri"/>
          <w:sz w:val="24"/>
          <w:szCs w:val="24"/>
          <w:lang w:val="pl-PL"/>
        </w:rPr>
        <w:t xml:space="preserve"> na Węgry i</w:t>
      </w:r>
      <w:r w:rsidR="00B16459">
        <w:rPr>
          <w:rFonts w:ascii="Calibri" w:hAnsi="Calibri" w:cs="Calibri"/>
          <w:sz w:val="24"/>
          <w:szCs w:val="24"/>
          <w:lang w:val="pl-PL"/>
        </w:rPr>
        <w:t xml:space="preserve"> </w:t>
      </w:r>
      <w:r w:rsidRPr="00673C07">
        <w:rPr>
          <w:rFonts w:ascii="Calibri" w:hAnsi="Calibri" w:cs="Calibri"/>
          <w:sz w:val="24"/>
          <w:szCs w:val="24"/>
          <w:lang w:val="pl-PL"/>
        </w:rPr>
        <w:t>Cypr</w:t>
      </w:r>
      <w:r w:rsidR="00681C29" w:rsidRPr="00673C07">
        <w:rPr>
          <w:rFonts w:ascii="Calibri" w:hAnsi="Calibri" w:cs="Calibri"/>
          <w:sz w:val="24"/>
          <w:szCs w:val="24"/>
          <w:lang w:val="pl-PL"/>
        </w:rPr>
        <w:t>,</w:t>
      </w:r>
      <w:r w:rsidRPr="00673C07">
        <w:rPr>
          <w:rFonts w:ascii="Calibri" w:hAnsi="Calibri" w:cs="Calibri"/>
          <w:sz w:val="24"/>
          <w:szCs w:val="24"/>
          <w:lang w:val="pl-PL"/>
        </w:rPr>
        <w:t xml:space="preserve"> oraz wprowadzenie </w:t>
      </w:r>
      <w:r w:rsidR="00681C29" w:rsidRPr="00673C07">
        <w:rPr>
          <w:rFonts w:ascii="Calibri" w:hAnsi="Calibri" w:cs="Calibri"/>
          <w:sz w:val="24"/>
          <w:szCs w:val="24"/>
          <w:lang w:val="pl-PL"/>
        </w:rPr>
        <w:t>możliwości wyrażenia zgody na</w:t>
      </w:r>
      <w:r w:rsidR="00B16459">
        <w:rPr>
          <w:rFonts w:ascii="Calibri" w:hAnsi="Calibri" w:cs="Calibri"/>
          <w:sz w:val="24"/>
          <w:szCs w:val="24"/>
          <w:lang w:val="pl-PL"/>
        </w:rPr>
        <w:t> </w:t>
      </w:r>
      <w:r w:rsidR="00681C29" w:rsidRPr="00673C07">
        <w:rPr>
          <w:rFonts w:ascii="Calibri" w:hAnsi="Calibri" w:cs="Calibri"/>
          <w:sz w:val="24"/>
          <w:szCs w:val="24"/>
          <w:lang w:val="pl-PL"/>
        </w:rPr>
        <w:t>obsługę e-recept za</w:t>
      </w:r>
      <w:r w:rsidR="003007F9">
        <w:rPr>
          <w:rFonts w:ascii="Calibri" w:hAnsi="Calibri" w:cs="Calibri"/>
          <w:sz w:val="24"/>
          <w:szCs w:val="24"/>
          <w:lang w:val="pl-PL"/>
        </w:rPr>
        <w:t> </w:t>
      </w:r>
      <w:r w:rsidR="00681C29" w:rsidRPr="00673C07">
        <w:rPr>
          <w:rFonts w:ascii="Calibri" w:hAnsi="Calibri" w:cs="Calibri"/>
          <w:sz w:val="24"/>
          <w:szCs w:val="24"/>
          <w:lang w:val="pl-PL"/>
        </w:rPr>
        <w:t xml:space="preserve">granicą w </w:t>
      </w:r>
      <w:r w:rsidRPr="00673C07">
        <w:rPr>
          <w:rFonts w:ascii="Calibri" w:hAnsi="Calibri" w:cs="Calibri"/>
          <w:sz w:val="24"/>
          <w:szCs w:val="24"/>
          <w:lang w:val="pl-PL"/>
        </w:rPr>
        <w:t>aplikacji mobilnej</w:t>
      </w:r>
      <w:r w:rsidR="00681C29" w:rsidRPr="00673C07">
        <w:rPr>
          <w:rFonts w:ascii="Calibri" w:hAnsi="Calibri" w:cs="Calibri"/>
          <w:sz w:val="24"/>
          <w:szCs w:val="24"/>
          <w:lang w:val="pl-PL"/>
        </w:rPr>
        <w:t xml:space="preserve"> </w:t>
      </w:r>
      <w:proofErr w:type="spellStart"/>
      <w:r w:rsidR="00681C29" w:rsidRPr="00673C07">
        <w:rPr>
          <w:rFonts w:ascii="Calibri" w:hAnsi="Calibri" w:cs="Calibri"/>
          <w:sz w:val="24"/>
          <w:szCs w:val="24"/>
          <w:lang w:val="pl-PL"/>
        </w:rPr>
        <w:t>mojeIKP</w:t>
      </w:r>
      <w:proofErr w:type="spellEnd"/>
      <w:r w:rsidRPr="00673C07">
        <w:rPr>
          <w:rFonts w:ascii="Calibri" w:hAnsi="Calibri" w:cs="Calibri"/>
          <w:sz w:val="24"/>
          <w:szCs w:val="24"/>
          <w:lang w:val="pl-PL"/>
        </w:rPr>
        <w:t xml:space="preserve">. </w:t>
      </w:r>
    </w:p>
    <w:p w14:paraId="6A493C92" w14:textId="4FE18DD8" w:rsidR="00AC46AB" w:rsidRPr="00B16459" w:rsidRDefault="00AC46AB" w:rsidP="00AC46AB">
      <w:pPr>
        <w:numPr>
          <w:ilvl w:val="0"/>
          <w:numId w:val="17"/>
        </w:numPr>
        <w:spacing w:line="360" w:lineRule="auto"/>
        <w:jc w:val="both"/>
        <w:rPr>
          <w:rFonts w:ascii="Calibri" w:hAnsi="Calibri" w:cs="Calibri"/>
          <w:b/>
          <w:i/>
          <w:color w:val="4A86E8"/>
          <w:sz w:val="24"/>
          <w:szCs w:val="24"/>
          <w:lang w:val="pl-PL"/>
        </w:rPr>
      </w:pPr>
      <w:r w:rsidRPr="00673C07">
        <w:rPr>
          <w:rFonts w:ascii="Calibri" w:hAnsi="Calibri" w:cs="Calibri"/>
          <w:b/>
          <w:i/>
          <w:color w:val="4A86E8"/>
          <w:sz w:val="24"/>
          <w:szCs w:val="24"/>
          <w:u w:val="single"/>
          <w:lang w:val="pl-PL"/>
        </w:rPr>
        <w:lastRenderedPageBreak/>
        <w:t xml:space="preserve">Q&amp;A </w:t>
      </w:r>
      <w:r w:rsidR="00681C29" w:rsidRPr="00673C07">
        <w:rPr>
          <w:rFonts w:ascii="Calibri" w:hAnsi="Calibri" w:cs="Calibri"/>
          <w:b/>
          <w:i/>
          <w:color w:val="4A86E8"/>
          <w:sz w:val="24"/>
          <w:szCs w:val="24"/>
          <w:u w:val="single"/>
          <w:lang w:val="pl-PL"/>
        </w:rPr>
        <w:t>po</w:t>
      </w:r>
      <w:r w:rsidRPr="00673C07">
        <w:rPr>
          <w:rFonts w:ascii="Calibri" w:hAnsi="Calibri" w:cs="Calibri"/>
          <w:b/>
          <w:i/>
          <w:color w:val="4A86E8"/>
          <w:sz w:val="24"/>
          <w:szCs w:val="24"/>
          <w:u w:val="single"/>
          <w:lang w:val="pl-PL"/>
        </w:rPr>
        <w:t xml:space="preserve"> sesji plenarnej 2: </w:t>
      </w:r>
    </w:p>
    <w:p w14:paraId="20A4F9C5" w14:textId="0CB3E25E" w:rsidR="00B16459" w:rsidRPr="00FA1425" w:rsidRDefault="00B16459" w:rsidP="00B16459">
      <w:pPr>
        <w:pStyle w:val="Akapitzlist"/>
        <w:spacing w:line="360" w:lineRule="auto"/>
        <w:jc w:val="both"/>
        <w:rPr>
          <w:rFonts w:ascii="Calibri" w:hAnsi="Calibri" w:cs="Calibri"/>
          <w:bCs/>
          <w:iCs/>
          <w:sz w:val="24"/>
          <w:szCs w:val="24"/>
        </w:rPr>
      </w:pPr>
      <w:r>
        <w:rPr>
          <w:rFonts w:ascii="Calibri" w:hAnsi="Calibri" w:cs="Calibri"/>
          <w:bCs/>
          <w:iCs/>
          <w:sz w:val="24"/>
          <w:szCs w:val="24"/>
          <w:lang w:val="pl-PL"/>
        </w:rPr>
        <w:t>R</w:t>
      </w:r>
      <w:r w:rsidRPr="00FA1425">
        <w:rPr>
          <w:rFonts w:ascii="Calibri" w:hAnsi="Calibri" w:cs="Calibri"/>
          <w:bCs/>
          <w:iCs/>
          <w:sz w:val="24"/>
          <w:szCs w:val="24"/>
          <w:lang w:val="pl-PL"/>
        </w:rPr>
        <w:t xml:space="preserve">ównolegle do spotkania stacjonarnego dla uczestników online </w:t>
      </w:r>
      <w:r w:rsidRPr="00FA1425">
        <w:rPr>
          <w:rFonts w:ascii="Calibri" w:hAnsi="Calibri" w:cs="Calibri"/>
          <w:bCs/>
          <w:iCs/>
          <w:sz w:val="24"/>
          <w:szCs w:val="24"/>
        </w:rPr>
        <w:t xml:space="preserve">udostępniono monitorowany czat, </w:t>
      </w:r>
      <w:r w:rsidR="006C22A0">
        <w:rPr>
          <w:rFonts w:ascii="Calibri" w:hAnsi="Calibri" w:cs="Calibri"/>
          <w:bCs/>
          <w:iCs/>
          <w:sz w:val="24"/>
          <w:szCs w:val="24"/>
        </w:rPr>
        <w:t>w</w:t>
      </w:r>
      <w:r w:rsidRPr="00FA1425">
        <w:rPr>
          <w:rFonts w:ascii="Calibri" w:hAnsi="Calibri" w:cs="Calibri"/>
          <w:bCs/>
          <w:iCs/>
          <w:sz w:val="24"/>
          <w:szCs w:val="24"/>
        </w:rPr>
        <w:t xml:space="preserve"> którym mogli zadawać pytania.</w:t>
      </w:r>
    </w:p>
    <w:p w14:paraId="11FAE0C7" w14:textId="77777777" w:rsidR="00AC46AB" w:rsidRPr="00673C07" w:rsidRDefault="00AC46AB" w:rsidP="00AC46AB">
      <w:pPr>
        <w:spacing w:line="360" w:lineRule="auto"/>
        <w:jc w:val="both"/>
        <w:rPr>
          <w:rFonts w:ascii="Calibri" w:hAnsi="Calibri" w:cs="Calibri"/>
          <w:sz w:val="24"/>
          <w:szCs w:val="24"/>
          <w:lang w:val="pl-PL"/>
        </w:rPr>
      </w:pPr>
    </w:p>
    <w:p w14:paraId="1D6DFC1A" w14:textId="77777777" w:rsidR="007910E3" w:rsidRPr="00673C07" w:rsidRDefault="007910E3" w:rsidP="007910E3">
      <w:pPr>
        <w:spacing w:line="360" w:lineRule="auto"/>
        <w:jc w:val="both"/>
        <w:rPr>
          <w:rFonts w:ascii="Calibri" w:hAnsi="Calibri" w:cs="Calibri"/>
          <w:sz w:val="24"/>
          <w:szCs w:val="24"/>
          <w:lang w:val="pl-PL"/>
        </w:rPr>
      </w:pPr>
      <w:r w:rsidRPr="00673C07">
        <w:rPr>
          <w:rFonts w:ascii="Calibri" w:hAnsi="Calibri" w:cs="Calibri"/>
          <w:b/>
          <w:sz w:val="24"/>
          <w:szCs w:val="24"/>
          <w:lang w:val="pl-PL"/>
        </w:rPr>
        <w:t>Przykładowe pytania uczestników</w:t>
      </w:r>
      <w:r w:rsidRPr="00673C07">
        <w:rPr>
          <w:rFonts w:ascii="Calibri" w:hAnsi="Calibri" w:cs="Calibri"/>
          <w:sz w:val="24"/>
          <w:szCs w:val="24"/>
          <w:lang w:val="pl-PL"/>
        </w:rPr>
        <w:t xml:space="preserve">: </w:t>
      </w:r>
    </w:p>
    <w:p w14:paraId="1F6D3D46" w14:textId="77777777" w:rsidR="007910E3" w:rsidRPr="00B16459" w:rsidRDefault="007910E3" w:rsidP="00B16459">
      <w:pPr>
        <w:pStyle w:val="Akapitzlist"/>
        <w:numPr>
          <w:ilvl w:val="0"/>
          <w:numId w:val="23"/>
        </w:numPr>
        <w:spacing w:line="360" w:lineRule="auto"/>
        <w:jc w:val="both"/>
        <w:rPr>
          <w:rFonts w:ascii="Calibri" w:hAnsi="Calibri" w:cs="Calibri"/>
          <w:i/>
          <w:iCs/>
          <w:sz w:val="24"/>
          <w:szCs w:val="24"/>
          <w:lang w:val="pl-PL"/>
        </w:rPr>
      </w:pPr>
      <w:r w:rsidRPr="00B16459">
        <w:rPr>
          <w:rFonts w:ascii="Calibri" w:hAnsi="Calibri" w:cs="Calibri"/>
          <w:i/>
          <w:iCs/>
          <w:sz w:val="24"/>
          <w:szCs w:val="24"/>
          <w:lang w:val="pl-PL"/>
        </w:rPr>
        <w:t>Jakie dokumenty są wymagane, aby uniknąć komplikacji przy realizacji recepty transgranicznej dla dziecka?</w:t>
      </w:r>
    </w:p>
    <w:p w14:paraId="3CD47960" w14:textId="77777777" w:rsidR="007910E3" w:rsidRPr="00673C07" w:rsidRDefault="007910E3" w:rsidP="007910E3">
      <w:pPr>
        <w:spacing w:line="360" w:lineRule="auto"/>
        <w:jc w:val="both"/>
        <w:rPr>
          <w:rFonts w:ascii="Calibri" w:hAnsi="Calibri" w:cs="Calibri"/>
          <w:sz w:val="24"/>
          <w:szCs w:val="24"/>
          <w:lang w:val="pl-PL"/>
        </w:rPr>
      </w:pPr>
    </w:p>
    <w:p w14:paraId="3E4134A3" w14:textId="15A0D722" w:rsidR="007910E3" w:rsidRPr="00673C07" w:rsidRDefault="007910E3" w:rsidP="007910E3">
      <w:pPr>
        <w:spacing w:line="360" w:lineRule="auto"/>
        <w:jc w:val="both"/>
        <w:rPr>
          <w:rFonts w:ascii="Calibri" w:hAnsi="Calibri" w:cs="Calibri"/>
          <w:sz w:val="24"/>
          <w:szCs w:val="24"/>
          <w:lang w:val="pl-PL"/>
        </w:rPr>
      </w:pPr>
      <w:r w:rsidRPr="00673C07">
        <w:rPr>
          <w:rFonts w:ascii="Calibri" w:hAnsi="Calibri" w:cs="Calibri"/>
          <w:b/>
          <w:sz w:val="24"/>
          <w:szCs w:val="24"/>
          <w:lang w:val="pl-PL"/>
        </w:rPr>
        <w:t>Odpowiedź</w:t>
      </w:r>
      <w:r w:rsidR="00C43817" w:rsidRPr="00673C07">
        <w:rPr>
          <w:rFonts w:ascii="Calibri" w:hAnsi="Calibri" w:cs="Calibri"/>
          <w:b/>
          <w:sz w:val="24"/>
          <w:szCs w:val="24"/>
          <w:lang w:val="pl-PL"/>
        </w:rPr>
        <w:t xml:space="preserve"> Magdaleny Lebiedziewicz</w:t>
      </w:r>
      <w:r w:rsidRPr="00673C07">
        <w:rPr>
          <w:rFonts w:ascii="Calibri" w:hAnsi="Calibri" w:cs="Calibri"/>
          <w:sz w:val="24"/>
          <w:szCs w:val="24"/>
          <w:lang w:val="pl-PL"/>
        </w:rPr>
        <w:t xml:space="preserve">: </w:t>
      </w:r>
      <w:r w:rsidR="00B16459">
        <w:rPr>
          <w:rFonts w:ascii="Calibri" w:hAnsi="Calibri" w:cs="Calibri"/>
          <w:sz w:val="24"/>
          <w:szCs w:val="24"/>
          <w:lang w:val="pl-PL"/>
        </w:rPr>
        <w:t>E</w:t>
      </w:r>
      <w:r w:rsidRPr="00673C07">
        <w:rPr>
          <w:rFonts w:ascii="Calibri" w:hAnsi="Calibri" w:cs="Calibri"/>
          <w:sz w:val="24"/>
          <w:szCs w:val="24"/>
          <w:lang w:val="pl-PL"/>
        </w:rPr>
        <w:t xml:space="preserve">-recepta </w:t>
      </w:r>
      <w:r w:rsidR="00B16459">
        <w:rPr>
          <w:rFonts w:ascii="Calibri" w:hAnsi="Calibri" w:cs="Calibri"/>
          <w:sz w:val="24"/>
          <w:szCs w:val="24"/>
          <w:lang w:val="pl-PL"/>
        </w:rPr>
        <w:t xml:space="preserve">transgraniczna </w:t>
      </w:r>
      <w:r w:rsidRPr="00673C07">
        <w:rPr>
          <w:rFonts w:ascii="Calibri" w:hAnsi="Calibri" w:cs="Calibri"/>
          <w:sz w:val="24"/>
          <w:szCs w:val="24"/>
          <w:lang w:val="pl-PL"/>
        </w:rPr>
        <w:t>może być wystawiona wyłącznie dla osoby dorosłej – usługa ta nie obejmuje dzieci. Małoletni muszą posiadać transgraniczną receptę w formie papierowej. Ponadto, każde dziecko musi mieć przy sobie dokument potwierdzający tożsamość.</w:t>
      </w:r>
    </w:p>
    <w:p w14:paraId="668D261B" w14:textId="77777777" w:rsidR="007910E3" w:rsidRPr="00673C07" w:rsidRDefault="007910E3" w:rsidP="007910E3">
      <w:pPr>
        <w:spacing w:line="360" w:lineRule="auto"/>
        <w:jc w:val="both"/>
        <w:rPr>
          <w:rFonts w:ascii="Calibri" w:hAnsi="Calibri" w:cs="Calibri"/>
          <w:sz w:val="24"/>
          <w:szCs w:val="24"/>
          <w:lang w:val="pl-PL"/>
        </w:rPr>
      </w:pPr>
    </w:p>
    <w:p w14:paraId="4FFBD24B" w14:textId="73CAEC17" w:rsidR="007910E3" w:rsidRPr="00EA0D11" w:rsidRDefault="007910E3" w:rsidP="00EA0D11">
      <w:pPr>
        <w:pStyle w:val="Akapitzlist"/>
        <w:numPr>
          <w:ilvl w:val="0"/>
          <w:numId w:val="23"/>
        </w:numPr>
        <w:spacing w:line="360" w:lineRule="auto"/>
        <w:jc w:val="both"/>
        <w:rPr>
          <w:rFonts w:ascii="Calibri" w:hAnsi="Calibri" w:cs="Calibri"/>
          <w:i/>
          <w:iCs/>
          <w:sz w:val="24"/>
          <w:szCs w:val="24"/>
          <w:lang w:val="pl-PL"/>
        </w:rPr>
      </w:pPr>
      <w:r w:rsidRPr="00EA0D11">
        <w:rPr>
          <w:rFonts w:ascii="Calibri" w:hAnsi="Calibri" w:cs="Calibri"/>
          <w:i/>
          <w:iCs/>
          <w:sz w:val="24"/>
          <w:szCs w:val="24"/>
          <w:lang w:val="pl-PL"/>
        </w:rPr>
        <w:t>Czy istnieją statystyki dotyczące pacjentów małoletnich korzystających ze świadczeń za</w:t>
      </w:r>
      <w:r w:rsidR="00C514DB" w:rsidRPr="00EA0D11">
        <w:rPr>
          <w:rFonts w:ascii="Calibri" w:hAnsi="Calibri" w:cs="Calibri"/>
          <w:i/>
          <w:iCs/>
          <w:sz w:val="24"/>
          <w:szCs w:val="24"/>
          <w:lang w:val="pl-PL"/>
        </w:rPr>
        <w:t> </w:t>
      </w:r>
      <w:r w:rsidRPr="00EA0D11">
        <w:rPr>
          <w:rFonts w:ascii="Calibri" w:hAnsi="Calibri" w:cs="Calibri"/>
          <w:i/>
          <w:iCs/>
          <w:sz w:val="24"/>
          <w:szCs w:val="24"/>
          <w:lang w:val="pl-PL"/>
        </w:rPr>
        <w:t xml:space="preserve">granicą? </w:t>
      </w:r>
    </w:p>
    <w:p w14:paraId="0ABF6416" w14:textId="77777777" w:rsidR="007910E3" w:rsidRPr="00673C07" w:rsidRDefault="007910E3" w:rsidP="007910E3">
      <w:pPr>
        <w:spacing w:line="360" w:lineRule="auto"/>
        <w:jc w:val="both"/>
        <w:rPr>
          <w:rFonts w:ascii="Calibri" w:hAnsi="Calibri" w:cs="Calibri"/>
          <w:sz w:val="24"/>
          <w:szCs w:val="24"/>
          <w:lang w:val="pl-PL"/>
        </w:rPr>
      </w:pPr>
    </w:p>
    <w:p w14:paraId="3C823578" w14:textId="77777777" w:rsidR="00933A66" w:rsidRDefault="007910E3" w:rsidP="00933A66">
      <w:pPr>
        <w:spacing w:line="360" w:lineRule="auto"/>
        <w:jc w:val="both"/>
        <w:rPr>
          <w:rFonts w:ascii="Calibri" w:hAnsi="Calibri" w:cs="Calibri"/>
          <w:sz w:val="24"/>
          <w:szCs w:val="24"/>
        </w:rPr>
      </w:pPr>
      <w:r w:rsidRPr="00673C07">
        <w:rPr>
          <w:rFonts w:ascii="Calibri" w:hAnsi="Calibri" w:cs="Calibri"/>
          <w:b/>
          <w:sz w:val="24"/>
          <w:szCs w:val="24"/>
          <w:lang w:val="pl-PL"/>
        </w:rPr>
        <w:t>Odpowiedź</w:t>
      </w:r>
      <w:r w:rsidR="00BB1FFD" w:rsidRPr="00673C07">
        <w:rPr>
          <w:rFonts w:ascii="Calibri" w:hAnsi="Calibri" w:cs="Calibri"/>
          <w:b/>
          <w:sz w:val="24"/>
          <w:szCs w:val="24"/>
          <w:lang w:val="pl-PL"/>
        </w:rPr>
        <w:t xml:space="preserve"> </w:t>
      </w:r>
      <w:r w:rsidR="00C07F00">
        <w:rPr>
          <w:rFonts w:ascii="Calibri" w:hAnsi="Calibri" w:cs="Calibri"/>
          <w:b/>
          <w:sz w:val="24"/>
          <w:szCs w:val="24"/>
          <w:lang w:val="pl-PL"/>
        </w:rPr>
        <w:t>Barbary Szymańskiej</w:t>
      </w:r>
      <w:r w:rsidRPr="00673C07">
        <w:rPr>
          <w:rFonts w:ascii="Calibri" w:hAnsi="Calibri" w:cs="Calibri"/>
          <w:sz w:val="24"/>
          <w:szCs w:val="24"/>
          <w:lang w:val="pl-PL"/>
        </w:rPr>
        <w:t>: Sprawdzenie takich danych jest możliwe na podstawie numeru PESEL</w:t>
      </w:r>
      <w:r w:rsidR="00C07F00">
        <w:rPr>
          <w:rFonts w:ascii="Calibri" w:hAnsi="Calibri" w:cs="Calibri"/>
          <w:sz w:val="24"/>
          <w:szCs w:val="24"/>
          <w:lang w:val="pl-PL"/>
        </w:rPr>
        <w:t xml:space="preserve"> </w:t>
      </w:r>
      <w:r w:rsidR="00C07F00">
        <w:rPr>
          <w:rFonts w:ascii="Calibri" w:hAnsi="Calibri" w:cs="Calibri"/>
          <w:sz w:val="24"/>
          <w:szCs w:val="24"/>
        </w:rPr>
        <w:t>podanego we wniosku o zwrot kosztów</w:t>
      </w:r>
      <w:r w:rsidRPr="00673C07">
        <w:rPr>
          <w:rFonts w:ascii="Calibri" w:hAnsi="Calibri" w:cs="Calibri"/>
          <w:sz w:val="24"/>
          <w:szCs w:val="24"/>
          <w:lang w:val="pl-PL"/>
        </w:rPr>
        <w:t xml:space="preserve">. </w:t>
      </w:r>
      <w:r w:rsidR="00933A66">
        <w:rPr>
          <w:rFonts w:ascii="Calibri" w:hAnsi="Calibri" w:cs="Calibri"/>
          <w:sz w:val="24"/>
          <w:szCs w:val="24"/>
        </w:rPr>
        <w:t>W przypadku przepisów dyrektywy transgranicznej wnioski o zwrot za leczenie małoletnich pacjentów najczęściej dotyczą świadczeń z zakresu zaopatrzenia w wyroby medyczne – gorsetów ortopedycznych oraz protez oka.</w:t>
      </w:r>
    </w:p>
    <w:p w14:paraId="292F90C7" w14:textId="77777777" w:rsidR="007910E3" w:rsidRPr="00673C07" w:rsidRDefault="007910E3" w:rsidP="007910E3">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 </w:t>
      </w:r>
    </w:p>
    <w:p w14:paraId="20D1D938" w14:textId="77777777" w:rsidR="007910E3" w:rsidRPr="00933A66" w:rsidRDefault="007910E3" w:rsidP="00933A66">
      <w:pPr>
        <w:pStyle w:val="Akapitzlist"/>
        <w:numPr>
          <w:ilvl w:val="0"/>
          <w:numId w:val="23"/>
        </w:numPr>
        <w:spacing w:line="360" w:lineRule="auto"/>
        <w:jc w:val="both"/>
        <w:rPr>
          <w:rFonts w:ascii="Calibri" w:hAnsi="Calibri" w:cs="Calibri"/>
          <w:i/>
          <w:iCs/>
          <w:sz w:val="24"/>
          <w:szCs w:val="24"/>
          <w:lang w:val="pl-PL"/>
        </w:rPr>
      </w:pPr>
      <w:r w:rsidRPr="00933A66">
        <w:rPr>
          <w:rFonts w:ascii="Calibri" w:hAnsi="Calibri" w:cs="Calibri"/>
          <w:i/>
          <w:iCs/>
          <w:sz w:val="24"/>
          <w:szCs w:val="24"/>
          <w:lang w:val="pl-PL"/>
        </w:rPr>
        <w:t>Co można zrobić, gdy czas oczekiwania na świadczenie się wydłuża? Jak pacjent może zostać poinformowany o możliwości skrócenia tego czasu?</w:t>
      </w:r>
    </w:p>
    <w:p w14:paraId="2D86F24A" w14:textId="77777777" w:rsidR="007910E3" w:rsidRPr="00673C07" w:rsidRDefault="007910E3" w:rsidP="007910E3">
      <w:pPr>
        <w:spacing w:line="360" w:lineRule="auto"/>
        <w:jc w:val="both"/>
        <w:rPr>
          <w:rFonts w:ascii="Calibri" w:hAnsi="Calibri" w:cs="Calibri"/>
          <w:sz w:val="24"/>
          <w:szCs w:val="24"/>
          <w:lang w:val="pl-PL"/>
        </w:rPr>
      </w:pPr>
    </w:p>
    <w:p w14:paraId="1155BD27" w14:textId="6BFFF3CE" w:rsidR="000720B1" w:rsidRDefault="007910E3" w:rsidP="000720B1">
      <w:pPr>
        <w:spacing w:line="360" w:lineRule="auto"/>
        <w:jc w:val="both"/>
        <w:rPr>
          <w:rFonts w:ascii="Calibri" w:hAnsi="Calibri" w:cs="Calibri"/>
          <w:sz w:val="24"/>
          <w:szCs w:val="24"/>
        </w:rPr>
      </w:pPr>
      <w:r w:rsidRPr="00673C07">
        <w:rPr>
          <w:rFonts w:ascii="Calibri" w:hAnsi="Calibri" w:cs="Calibri"/>
          <w:b/>
          <w:sz w:val="24"/>
          <w:szCs w:val="24"/>
          <w:lang w:val="pl-PL"/>
        </w:rPr>
        <w:t>Odpowiedź</w:t>
      </w:r>
      <w:r w:rsidR="00BB1FFD" w:rsidRPr="00673C07">
        <w:rPr>
          <w:rFonts w:ascii="Calibri" w:hAnsi="Calibri" w:cs="Calibri"/>
          <w:b/>
          <w:sz w:val="24"/>
          <w:szCs w:val="24"/>
          <w:lang w:val="pl-PL"/>
        </w:rPr>
        <w:t xml:space="preserve"> Magdaleny Karwowskiej</w:t>
      </w:r>
      <w:r w:rsidRPr="00673C07">
        <w:rPr>
          <w:rFonts w:ascii="Calibri" w:hAnsi="Calibri" w:cs="Calibri"/>
          <w:sz w:val="24"/>
          <w:szCs w:val="24"/>
          <w:lang w:val="pl-PL"/>
        </w:rPr>
        <w:t xml:space="preserve">: </w:t>
      </w:r>
      <w:r w:rsidR="000720B1">
        <w:rPr>
          <w:rFonts w:ascii="Calibri" w:hAnsi="Calibri" w:cs="Calibri"/>
          <w:sz w:val="24"/>
          <w:szCs w:val="24"/>
        </w:rPr>
        <w:t>Narodowy Fundusz Zdrowia dokłada wszelkich starań, aby dostarczać jak najbardziej rzetelne informacje. W pierwszej kolejności sprawdza możliwość wykonania świadczenia w kraju. Dopiero kiedy nie jest to możliwe, proponuje leczenie transgraniczne. Zazwyczaj pacjent otrzymuje informacje o placówkach, które mogą wykonać daną procedurę, a następnie te placówki przekazują terminy realizacji leczenia.</w:t>
      </w:r>
    </w:p>
    <w:p w14:paraId="6E5DB9C6" w14:textId="788418DA" w:rsidR="007910E3" w:rsidRDefault="007910E3" w:rsidP="000720B1">
      <w:pPr>
        <w:spacing w:line="360" w:lineRule="auto"/>
        <w:rPr>
          <w:rFonts w:ascii="Calibri" w:hAnsi="Calibri" w:cs="Calibri"/>
          <w:sz w:val="24"/>
          <w:szCs w:val="24"/>
          <w:lang w:val="pl-PL"/>
        </w:rPr>
      </w:pPr>
    </w:p>
    <w:p w14:paraId="7EBA5994" w14:textId="77777777" w:rsidR="00AE147B" w:rsidRPr="00673C07" w:rsidRDefault="00AE147B" w:rsidP="000720B1">
      <w:pPr>
        <w:spacing w:line="360" w:lineRule="auto"/>
        <w:rPr>
          <w:rFonts w:ascii="Calibri" w:hAnsi="Calibri" w:cs="Calibri"/>
          <w:sz w:val="24"/>
          <w:szCs w:val="24"/>
          <w:lang w:val="pl-PL"/>
        </w:rPr>
      </w:pPr>
    </w:p>
    <w:p w14:paraId="4940BFE7" w14:textId="77777777" w:rsidR="00D96E09" w:rsidRPr="00673C07" w:rsidRDefault="00D96E09" w:rsidP="00D96E09">
      <w:pPr>
        <w:spacing w:line="360" w:lineRule="auto"/>
        <w:jc w:val="both"/>
        <w:rPr>
          <w:rFonts w:ascii="Calibri" w:hAnsi="Calibri" w:cs="Calibri"/>
          <w:b/>
          <w:color w:val="4A86E8"/>
          <w:sz w:val="24"/>
          <w:szCs w:val="24"/>
          <w:u w:val="single"/>
          <w:lang w:val="pl-PL"/>
        </w:rPr>
      </w:pPr>
      <w:r w:rsidRPr="00673C07">
        <w:rPr>
          <w:rFonts w:ascii="Calibri" w:hAnsi="Calibri" w:cs="Calibri"/>
          <w:b/>
          <w:color w:val="4A86E8"/>
          <w:sz w:val="24"/>
          <w:szCs w:val="24"/>
          <w:u w:val="single"/>
          <w:lang w:val="pl-PL"/>
        </w:rPr>
        <w:lastRenderedPageBreak/>
        <w:t>Sesja plenarna 3: Europejskie Sieci Referencyjne i Choroby Rzadkie</w:t>
      </w:r>
    </w:p>
    <w:p w14:paraId="540EE95E" w14:textId="77777777" w:rsidR="00D96E09" w:rsidRPr="00673C07" w:rsidRDefault="00D96E09" w:rsidP="00D96E09">
      <w:pPr>
        <w:spacing w:line="360" w:lineRule="auto"/>
        <w:jc w:val="both"/>
        <w:rPr>
          <w:rFonts w:ascii="Calibri" w:hAnsi="Calibri" w:cs="Calibri"/>
          <w:b/>
          <w:color w:val="4A86E8"/>
          <w:sz w:val="24"/>
          <w:szCs w:val="24"/>
          <w:highlight w:val="yellow"/>
          <w:u w:val="single"/>
          <w:lang w:val="pl-PL"/>
        </w:rPr>
      </w:pPr>
    </w:p>
    <w:p w14:paraId="5B1B9CEE" w14:textId="77777777" w:rsidR="00D96E09" w:rsidRPr="00673C07" w:rsidRDefault="00D96E09" w:rsidP="00D96E09">
      <w:pPr>
        <w:numPr>
          <w:ilvl w:val="0"/>
          <w:numId w:val="14"/>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Europejskie Sieci Referencyjne i inne działania Komisji Europejskiej w zakresie chorób rzadkich.</w:t>
      </w:r>
    </w:p>
    <w:p w14:paraId="15AC1DFA" w14:textId="77777777" w:rsidR="00623D93" w:rsidRPr="00673C07" w:rsidRDefault="00623D93" w:rsidP="00D96E09">
      <w:pPr>
        <w:spacing w:line="360" w:lineRule="auto"/>
        <w:jc w:val="both"/>
        <w:rPr>
          <w:rFonts w:ascii="Calibri" w:hAnsi="Calibri" w:cs="Calibri"/>
          <w:b/>
          <w:color w:val="4A86E8"/>
          <w:sz w:val="24"/>
          <w:szCs w:val="24"/>
          <w:lang w:val="pl-PL"/>
        </w:rPr>
      </w:pPr>
    </w:p>
    <w:p w14:paraId="4D6031DF" w14:textId="051DEF49" w:rsidR="00D96E09" w:rsidRPr="00673C07" w:rsidRDefault="00D96E09" w:rsidP="00D96E09">
      <w:pPr>
        <w:spacing w:line="360" w:lineRule="auto"/>
        <w:jc w:val="both"/>
        <w:rPr>
          <w:rFonts w:ascii="Calibri" w:hAnsi="Calibri" w:cs="Calibri"/>
          <w:bCs/>
          <w:sz w:val="24"/>
          <w:szCs w:val="24"/>
          <w:lang w:val="pl-PL"/>
        </w:rPr>
      </w:pPr>
      <w:r w:rsidRPr="00673C07">
        <w:rPr>
          <w:rFonts w:ascii="Calibri" w:hAnsi="Calibri" w:cs="Calibri"/>
          <w:b/>
          <w:color w:val="4A86E8"/>
          <w:sz w:val="24"/>
          <w:szCs w:val="24"/>
          <w:lang w:val="pl-PL"/>
        </w:rPr>
        <w:t xml:space="preserve">Alina Senn </w:t>
      </w:r>
      <w:r w:rsidRPr="00673C07">
        <w:rPr>
          <w:rFonts w:ascii="Calibri" w:hAnsi="Calibri" w:cs="Calibri"/>
          <w:bCs/>
          <w:sz w:val="24"/>
          <w:szCs w:val="24"/>
          <w:lang w:val="pl-PL"/>
        </w:rPr>
        <w:t>DG SANTE</w:t>
      </w:r>
    </w:p>
    <w:p w14:paraId="7E6628ED" w14:textId="77777777" w:rsidR="00D96E09" w:rsidRPr="00673C07" w:rsidRDefault="00D96E09" w:rsidP="00D96E09">
      <w:pPr>
        <w:spacing w:line="360" w:lineRule="auto"/>
        <w:jc w:val="both"/>
        <w:rPr>
          <w:rFonts w:ascii="Calibri" w:hAnsi="Calibri" w:cs="Calibri"/>
          <w:b/>
          <w:color w:val="4A86E8"/>
          <w:sz w:val="24"/>
          <w:szCs w:val="24"/>
          <w:highlight w:val="yellow"/>
          <w:lang w:val="pl-PL"/>
        </w:rPr>
      </w:pPr>
    </w:p>
    <w:p w14:paraId="2F83E983" w14:textId="553926DD" w:rsidR="00D96E09" w:rsidRDefault="00D96E09" w:rsidP="0062706E">
      <w:pPr>
        <w:spacing w:line="360" w:lineRule="auto"/>
        <w:jc w:val="both"/>
        <w:rPr>
          <w:rFonts w:ascii="Calibri" w:hAnsi="Calibri" w:cs="Calibri"/>
          <w:i/>
          <w:iCs/>
          <w:sz w:val="24"/>
          <w:szCs w:val="24"/>
          <w:lang w:val="pl-PL"/>
        </w:rPr>
      </w:pPr>
      <w:r w:rsidRPr="00673C07">
        <w:rPr>
          <w:rFonts w:ascii="Calibri" w:hAnsi="Calibri" w:cs="Calibri"/>
          <w:b/>
          <w:sz w:val="24"/>
          <w:szCs w:val="24"/>
          <w:lang w:val="pl-PL"/>
        </w:rPr>
        <w:t>Alina Senn</w:t>
      </w:r>
      <w:r w:rsidR="00C04CAC" w:rsidRPr="00673C07">
        <w:rPr>
          <w:rFonts w:ascii="Calibri" w:hAnsi="Calibri" w:cs="Calibri"/>
          <w:b/>
          <w:sz w:val="24"/>
          <w:szCs w:val="24"/>
          <w:lang w:val="pl-PL"/>
        </w:rPr>
        <w:t>:</w:t>
      </w:r>
      <w:r w:rsidRPr="00673C07">
        <w:rPr>
          <w:rFonts w:ascii="Calibri" w:hAnsi="Calibri" w:cs="Calibri"/>
          <w:b/>
          <w:sz w:val="24"/>
          <w:szCs w:val="24"/>
          <w:lang w:val="pl-PL"/>
        </w:rPr>
        <w:t xml:space="preserve"> </w:t>
      </w:r>
      <w:r w:rsidRPr="00673C07">
        <w:rPr>
          <w:rFonts w:ascii="Calibri" w:hAnsi="Calibri" w:cs="Calibri"/>
          <w:i/>
          <w:iCs/>
          <w:sz w:val="24"/>
          <w:szCs w:val="24"/>
          <w:lang w:val="pl-PL"/>
        </w:rPr>
        <w:t xml:space="preserve">Od października 2007 roku pracuje jako urzędnik </w:t>
      </w:r>
      <w:r w:rsidR="00F931E4" w:rsidRPr="00673C07">
        <w:rPr>
          <w:rFonts w:ascii="Calibri" w:hAnsi="Calibri" w:cs="Calibri"/>
          <w:i/>
          <w:iCs/>
          <w:sz w:val="24"/>
          <w:szCs w:val="24"/>
          <w:lang w:val="pl-PL"/>
        </w:rPr>
        <w:t>w</w:t>
      </w:r>
      <w:r w:rsidRPr="00673C07">
        <w:rPr>
          <w:rFonts w:ascii="Calibri" w:hAnsi="Calibri" w:cs="Calibri"/>
          <w:i/>
          <w:iCs/>
          <w:sz w:val="24"/>
          <w:szCs w:val="24"/>
          <w:lang w:val="pl-PL"/>
        </w:rPr>
        <w:t xml:space="preserve"> Komisji Europejskiej, obecnie w Dyrekcji Generalnej ds. Zdrowia i Bezpieczeństwa </w:t>
      </w:r>
      <w:r w:rsidR="009D442E" w:rsidRPr="00673C07">
        <w:rPr>
          <w:rFonts w:ascii="Calibri" w:hAnsi="Calibri" w:cs="Calibri"/>
          <w:i/>
          <w:iCs/>
          <w:sz w:val="24"/>
          <w:szCs w:val="24"/>
          <w:lang w:val="pl-PL"/>
        </w:rPr>
        <w:t xml:space="preserve">Żywności (DG SANTE) </w:t>
      </w:r>
      <w:r w:rsidRPr="00673C07">
        <w:rPr>
          <w:rFonts w:ascii="Calibri" w:hAnsi="Calibri" w:cs="Calibri"/>
          <w:i/>
          <w:iCs/>
          <w:sz w:val="24"/>
          <w:szCs w:val="24"/>
          <w:lang w:val="pl-PL"/>
        </w:rPr>
        <w:t>w Dziale</w:t>
      </w:r>
      <w:r w:rsidR="009D442E" w:rsidRPr="00673C07">
        <w:rPr>
          <w:rFonts w:ascii="Calibri" w:hAnsi="Calibri" w:cs="Calibri"/>
          <w:i/>
          <w:iCs/>
          <w:sz w:val="24"/>
          <w:szCs w:val="24"/>
          <w:lang w:val="pl-PL"/>
        </w:rPr>
        <w:t xml:space="preserve"> B3</w:t>
      </w:r>
      <w:r w:rsidRPr="00673C07">
        <w:rPr>
          <w:rFonts w:ascii="Calibri" w:hAnsi="Calibri" w:cs="Calibri"/>
          <w:i/>
          <w:iCs/>
          <w:sz w:val="24"/>
          <w:szCs w:val="24"/>
          <w:lang w:val="pl-PL"/>
        </w:rPr>
        <w:t xml:space="preserve"> ‘</w:t>
      </w:r>
      <w:proofErr w:type="spellStart"/>
      <w:r w:rsidRPr="00673C07">
        <w:rPr>
          <w:rFonts w:ascii="Calibri" w:hAnsi="Calibri" w:cs="Calibri"/>
          <w:i/>
          <w:iCs/>
          <w:sz w:val="24"/>
          <w:szCs w:val="24"/>
          <w:lang w:val="pl-PL"/>
        </w:rPr>
        <w:t>Health</w:t>
      </w:r>
      <w:proofErr w:type="spellEnd"/>
      <w:r w:rsidRPr="00673C07">
        <w:rPr>
          <w:rFonts w:ascii="Calibri" w:hAnsi="Calibri" w:cs="Calibri"/>
          <w:i/>
          <w:iCs/>
          <w:sz w:val="24"/>
          <w:szCs w:val="24"/>
          <w:lang w:val="pl-PL"/>
        </w:rPr>
        <w:t xml:space="preserve"> Monitoring and </w:t>
      </w:r>
      <w:proofErr w:type="spellStart"/>
      <w:r w:rsidRPr="00673C07">
        <w:rPr>
          <w:rFonts w:ascii="Calibri" w:hAnsi="Calibri" w:cs="Calibri"/>
          <w:i/>
          <w:iCs/>
          <w:sz w:val="24"/>
          <w:szCs w:val="24"/>
          <w:lang w:val="pl-PL"/>
        </w:rPr>
        <w:t>Cooperation</w:t>
      </w:r>
      <w:proofErr w:type="spellEnd"/>
      <w:r w:rsidRPr="00673C07">
        <w:rPr>
          <w:rFonts w:ascii="Calibri" w:hAnsi="Calibri" w:cs="Calibri"/>
          <w:i/>
          <w:iCs/>
          <w:sz w:val="24"/>
          <w:szCs w:val="24"/>
          <w:lang w:val="pl-PL"/>
        </w:rPr>
        <w:t xml:space="preserve">, </w:t>
      </w:r>
      <w:proofErr w:type="spellStart"/>
      <w:r w:rsidRPr="00673C07">
        <w:rPr>
          <w:rFonts w:ascii="Calibri" w:hAnsi="Calibri" w:cs="Calibri"/>
          <w:i/>
          <w:iCs/>
          <w:sz w:val="24"/>
          <w:szCs w:val="24"/>
          <w:lang w:val="pl-PL"/>
        </w:rPr>
        <w:t>Health</w:t>
      </w:r>
      <w:proofErr w:type="spellEnd"/>
      <w:r w:rsidRPr="00673C07">
        <w:rPr>
          <w:rFonts w:ascii="Calibri" w:hAnsi="Calibri" w:cs="Calibri"/>
          <w:i/>
          <w:iCs/>
          <w:sz w:val="24"/>
          <w:szCs w:val="24"/>
          <w:lang w:val="pl-PL"/>
        </w:rPr>
        <w:t xml:space="preserve"> Networks’</w:t>
      </w:r>
      <w:r w:rsidR="0062706E" w:rsidRPr="00673C07">
        <w:rPr>
          <w:rFonts w:ascii="Calibri" w:hAnsi="Calibri" w:cs="Calibri"/>
          <w:i/>
          <w:iCs/>
          <w:sz w:val="24"/>
          <w:szCs w:val="24"/>
          <w:lang w:val="pl-PL"/>
        </w:rPr>
        <w:t>.</w:t>
      </w:r>
      <w:r w:rsidR="00A7564F" w:rsidRPr="00673C07">
        <w:rPr>
          <w:rFonts w:ascii="Calibri" w:hAnsi="Calibri" w:cs="Calibri"/>
          <w:i/>
          <w:iCs/>
          <w:sz w:val="24"/>
          <w:szCs w:val="24"/>
          <w:lang w:val="pl-PL"/>
        </w:rPr>
        <w:t xml:space="preserve"> </w:t>
      </w:r>
      <w:r w:rsidR="0062706E" w:rsidRPr="00673C07">
        <w:rPr>
          <w:rFonts w:ascii="Calibri" w:hAnsi="Calibri" w:cs="Calibri"/>
          <w:i/>
          <w:iCs/>
          <w:sz w:val="24"/>
          <w:szCs w:val="24"/>
          <w:lang w:val="pl-PL"/>
        </w:rPr>
        <w:t>W ramach swoich obowiązków zajmuje się Europejskimi Sieciami Referencyjnymi oraz współpracą z innymi działami Komisji Europejskiej, które pracują nad tematyką związaną z chorobami rzadkimi.</w:t>
      </w:r>
    </w:p>
    <w:p w14:paraId="2AA0B65C" w14:textId="77777777" w:rsidR="00AE147B" w:rsidRPr="00673C07" w:rsidRDefault="00AE147B" w:rsidP="0062706E">
      <w:pPr>
        <w:spacing w:line="360" w:lineRule="auto"/>
        <w:jc w:val="both"/>
        <w:rPr>
          <w:rFonts w:ascii="Calibri" w:hAnsi="Calibri" w:cs="Calibri"/>
          <w:i/>
          <w:iCs/>
          <w:sz w:val="24"/>
          <w:szCs w:val="24"/>
          <w:lang w:val="pl-PL"/>
        </w:rPr>
      </w:pPr>
    </w:p>
    <w:p w14:paraId="562A7350" w14:textId="79150FCE" w:rsidR="008C2276" w:rsidRDefault="00796FB6" w:rsidP="00C514DB">
      <w:pPr>
        <w:spacing w:line="360" w:lineRule="auto"/>
        <w:jc w:val="both"/>
        <w:rPr>
          <w:rFonts w:ascii="Calibri" w:hAnsi="Calibri" w:cs="Calibri"/>
          <w:sz w:val="24"/>
          <w:szCs w:val="24"/>
          <w:lang w:val="pl-PL"/>
        </w:rPr>
      </w:pPr>
      <w:r w:rsidRPr="00673C07">
        <w:rPr>
          <w:rFonts w:ascii="Calibri" w:hAnsi="Calibri" w:cs="Calibri"/>
          <w:sz w:val="24"/>
          <w:szCs w:val="24"/>
          <w:lang w:val="pl-PL"/>
        </w:rPr>
        <w:t>Przedstawicielka</w:t>
      </w:r>
      <w:r w:rsidR="00655514" w:rsidRPr="00673C07">
        <w:rPr>
          <w:rFonts w:ascii="Calibri" w:hAnsi="Calibri" w:cs="Calibri"/>
          <w:sz w:val="24"/>
          <w:szCs w:val="24"/>
          <w:lang w:val="pl-PL"/>
        </w:rPr>
        <w:t xml:space="preserve"> K</w:t>
      </w:r>
      <w:r w:rsidRPr="00673C07">
        <w:rPr>
          <w:rFonts w:ascii="Calibri" w:hAnsi="Calibri" w:cs="Calibri"/>
          <w:sz w:val="24"/>
          <w:szCs w:val="24"/>
          <w:lang w:val="pl-PL"/>
        </w:rPr>
        <w:t xml:space="preserve">omisji Europejskiej </w:t>
      </w:r>
      <w:r w:rsidR="00655514" w:rsidRPr="00673C07">
        <w:rPr>
          <w:rFonts w:ascii="Calibri" w:hAnsi="Calibri" w:cs="Calibri"/>
          <w:sz w:val="24"/>
          <w:szCs w:val="24"/>
          <w:lang w:val="pl-PL"/>
        </w:rPr>
        <w:t>przedstawił</w:t>
      </w:r>
      <w:r w:rsidRPr="00673C07">
        <w:rPr>
          <w:rFonts w:ascii="Calibri" w:hAnsi="Calibri" w:cs="Calibri"/>
          <w:sz w:val="24"/>
          <w:szCs w:val="24"/>
          <w:lang w:val="pl-PL"/>
        </w:rPr>
        <w:t>a</w:t>
      </w:r>
      <w:r w:rsidR="00655514" w:rsidRPr="00673C07">
        <w:rPr>
          <w:rFonts w:ascii="Calibri" w:hAnsi="Calibri" w:cs="Calibri"/>
          <w:sz w:val="24"/>
          <w:szCs w:val="24"/>
          <w:lang w:val="pl-PL"/>
        </w:rPr>
        <w:t xml:space="preserve"> szczegółowe informacje na temat działalności KE</w:t>
      </w:r>
      <w:r w:rsidRPr="00673C07">
        <w:rPr>
          <w:rFonts w:ascii="Calibri" w:hAnsi="Calibri" w:cs="Calibri"/>
          <w:sz w:val="24"/>
          <w:szCs w:val="24"/>
          <w:lang w:val="pl-PL"/>
        </w:rPr>
        <w:t xml:space="preserve"> </w:t>
      </w:r>
      <w:r w:rsidR="00655514" w:rsidRPr="00673C07">
        <w:rPr>
          <w:rFonts w:ascii="Calibri" w:hAnsi="Calibri" w:cs="Calibri"/>
          <w:sz w:val="24"/>
          <w:szCs w:val="24"/>
          <w:lang w:val="pl-PL"/>
        </w:rPr>
        <w:t xml:space="preserve">w zakresie </w:t>
      </w:r>
      <w:r w:rsidR="007D445F" w:rsidRPr="00673C07">
        <w:rPr>
          <w:rFonts w:ascii="Calibri" w:hAnsi="Calibri" w:cs="Calibri"/>
          <w:sz w:val="24"/>
          <w:szCs w:val="24"/>
          <w:lang w:val="pl-PL"/>
        </w:rPr>
        <w:t xml:space="preserve">chorób </w:t>
      </w:r>
      <w:r w:rsidR="00655514" w:rsidRPr="00673C07">
        <w:rPr>
          <w:rFonts w:ascii="Calibri" w:hAnsi="Calibri" w:cs="Calibri"/>
          <w:sz w:val="24"/>
          <w:szCs w:val="24"/>
          <w:lang w:val="pl-PL"/>
        </w:rPr>
        <w:t xml:space="preserve">rzadkich, zauważając, że od czasu przyjęcia dyrektywy </w:t>
      </w:r>
      <w:r w:rsidRPr="00673C07">
        <w:rPr>
          <w:rFonts w:ascii="Calibri" w:hAnsi="Calibri" w:cs="Calibri"/>
          <w:sz w:val="24"/>
          <w:szCs w:val="24"/>
          <w:lang w:val="pl-PL"/>
        </w:rPr>
        <w:t>transgranicz</w:t>
      </w:r>
      <w:r w:rsidR="00E01F34" w:rsidRPr="00673C07">
        <w:rPr>
          <w:rFonts w:ascii="Calibri" w:hAnsi="Calibri" w:cs="Calibri"/>
          <w:sz w:val="24"/>
          <w:szCs w:val="24"/>
          <w:lang w:val="pl-PL"/>
        </w:rPr>
        <w:t xml:space="preserve">nej </w:t>
      </w:r>
      <w:r w:rsidR="00655514" w:rsidRPr="00673C07">
        <w:rPr>
          <w:rFonts w:ascii="Calibri" w:hAnsi="Calibri" w:cs="Calibri"/>
          <w:sz w:val="24"/>
          <w:szCs w:val="24"/>
          <w:lang w:val="pl-PL"/>
        </w:rPr>
        <w:t>w 2011 r. działalność ta nabrała tempa.</w:t>
      </w:r>
      <w:r w:rsidR="009201F6" w:rsidRPr="00673C07">
        <w:rPr>
          <w:rFonts w:ascii="Calibri" w:hAnsi="Calibri" w:cs="Calibri"/>
          <w:sz w:val="24"/>
          <w:szCs w:val="24"/>
          <w:lang w:val="pl-PL"/>
        </w:rPr>
        <w:t xml:space="preserve"> Prelegentka </w:t>
      </w:r>
      <w:r w:rsidR="005E326F" w:rsidRPr="00673C07">
        <w:rPr>
          <w:rFonts w:ascii="Calibri" w:hAnsi="Calibri" w:cs="Calibri"/>
          <w:sz w:val="24"/>
          <w:szCs w:val="24"/>
          <w:lang w:val="pl-PL"/>
        </w:rPr>
        <w:t>omówiła</w:t>
      </w:r>
      <w:r w:rsidR="009201F6" w:rsidRPr="00673C07">
        <w:rPr>
          <w:rFonts w:ascii="Calibri" w:hAnsi="Calibri" w:cs="Calibri"/>
          <w:sz w:val="24"/>
          <w:szCs w:val="24"/>
          <w:lang w:val="pl-PL"/>
        </w:rPr>
        <w:t xml:space="preserve"> kluczowe aspekty prawodawstwa</w:t>
      </w:r>
      <w:r w:rsidR="00655514" w:rsidRPr="00673C07">
        <w:rPr>
          <w:rFonts w:ascii="Calibri" w:hAnsi="Calibri" w:cs="Calibri"/>
          <w:sz w:val="24"/>
          <w:szCs w:val="24"/>
          <w:lang w:val="pl-PL"/>
        </w:rPr>
        <w:t xml:space="preserve"> </w:t>
      </w:r>
      <w:r w:rsidR="005E326F" w:rsidRPr="00673C07">
        <w:rPr>
          <w:rFonts w:ascii="Calibri" w:hAnsi="Calibri" w:cs="Calibri"/>
          <w:sz w:val="24"/>
          <w:szCs w:val="24"/>
          <w:lang w:val="pl-PL"/>
        </w:rPr>
        <w:t>dotyczącego chorób rzadkich</w:t>
      </w:r>
      <w:r w:rsidR="00FA5DEA" w:rsidRPr="00673C07">
        <w:rPr>
          <w:rFonts w:ascii="Calibri" w:hAnsi="Calibri" w:cs="Calibri"/>
          <w:sz w:val="24"/>
          <w:szCs w:val="24"/>
          <w:lang w:val="pl-PL"/>
        </w:rPr>
        <w:t xml:space="preserve"> </w:t>
      </w:r>
      <w:r w:rsidR="00056EB2" w:rsidRPr="00673C07">
        <w:rPr>
          <w:rFonts w:ascii="Calibri" w:hAnsi="Calibri" w:cs="Calibri"/>
          <w:sz w:val="24"/>
          <w:szCs w:val="24"/>
          <w:lang w:val="pl-PL"/>
        </w:rPr>
        <w:t>–</w:t>
      </w:r>
      <w:r w:rsidR="00FA5DEA" w:rsidRPr="00673C07">
        <w:rPr>
          <w:rFonts w:ascii="Calibri" w:hAnsi="Calibri" w:cs="Calibri"/>
          <w:sz w:val="24"/>
          <w:szCs w:val="24"/>
          <w:lang w:val="pl-PL"/>
        </w:rPr>
        <w:t xml:space="preserve"> rozporządzenie z 2000 r. o sierocych produktach leczniczych, komunikat Komisji z 2008 r.</w:t>
      </w:r>
      <w:r w:rsidR="00134DB4" w:rsidRPr="00673C07">
        <w:rPr>
          <w:rFonts w:ascii="Calibri" w:hAnsi="Calibri" w:cs="Calibri"/>
          <w:sz w:val="24"/>
          <w:szCs w:val="24"/>
          <w:lang w:val="pl-PL"/>
        </w:rPr>
        <w:t xml:space="preserve"> i</w:t>
      </w:r>
      <w:r w:rsidR="002A4243" w:rsidRPr="00673C07">
        <w:rPr>
          <w:rFonts w:ascii="Calibri" w:hAnsi="Calibri" w:cs="Calibri"/>
          <w:sz w:val="24"/>
          <w:szCs w:val="24"/>
          <w:lang w:val="pl-PL"/>
        </w:rPr>
        <w:t xml:space="preserve"> </w:t>
      </w:r>
      <w:r w:rsidR="00134DB4" w:rsidRPr="00673C07">
        <w:rPr>
          <w:rFonts w:ascii="Calibri" w:hAnsi="Calibri" w:cs="Calibri"/>
          <w:sz w:val="24"/>
          <w:szCs w:val="24"/>
          <w:lang w:val="pl-PL"/>
        </w:rPr>
        <w:t>z</w:t>
      </w:r>
      <w:r w:rsidR="00B24E79" w:rsidRPr="00673C07">
        <w:rPr>
          <w:rFonts w:ascii="Calibri" w:hAnsi="Calibri" w:cs="Calibri"/>
          <w:sz w:val="24"/>
          <w:szCs w:val="24"/>
          <w:lang w:val="pl-PL"/>
        </w:rPr>
        <w:t>alecenie Rady</w:t>
      </w:r>
      <w:r w:rsidR="002A4243" w:rsidRPr="00673C07">
        <w:rPr>
          <w:rFonts w:ascii="Calibri" w:hAnsi="Calibri" w:cs="Calibri"/>
          <w:sz w:val="24"/>
          <w:szCs w:val="24"/>
          <w:lang w:val="pl-PL"/>
        </w:rPr>
        <w:t xml:space="preserve"> z 2009 r.</w:t>
      </w:r>
      <w:r w:rsidR="00134DB4" w:rsidRPr="00673C07">
        <w:rPr>
          <w:rFonts w:ascii="Calibri" w:hAnsi="Calibri" w:cs="Calibri"/>
          <w:sz w:val="24"/>
          <w:szCs w:val="24"/>
          <w:lang w:val="pl-PL"/>
        </w:rPr>
        <w:t xml:space="preserve"> </w:t>
      </w:r>
      <w:r w:rsidR="00BE318C" w:rsidRPr="00673C07">
        <w:rPr>
          <w:rFonts w:ascii="Calibri" w:hAnsi="Calibri" w:cs="Calibri"/>
          <w:sz w:val="24"/>
          <w:szCs w:val="24"/>
          <w:lang w:val="pl-PL"/>
        </w:rPr>
        <w:t>d</w:t>
      </w:r>
      <w:r w:rsidR="00134DB4" w:rsidRPr="00673C07">
        <w:rPr>
          <w:rFonts w:ascii="Calibri" w:hAnsi="Calibri" w:cs="Calibri"/>
          <w:sz w:val="24"/>
          <w:szCs w:val="24"/>
          <w:lang w:val="pl-PL"/>
        </w:rPr>
        <w:t>otycz</w:t>
      </w:r>
      <w:r w:rsidR="00BE318C" w:rsidRPr="00673C07">
        <w:rPr>
          <w:rFonts w:ascii="Calibri" w:hAnsi="Calibri" w:cs="Calibri"/>
          <w:sz w:val="24"/>
          <w:szCs w:val="24"/>
          <w:lang w:val="pl-PL"/>
        </w:rPr>
        <w:t>ą</w:t>
      </w:r>
      <w:r w:rsidR="00134DB4" w:rsidRPr="00673C07">
        <w:rPr>
          <w:rFonts w:ascii="Calibri" w:hAnsi="Calibri" w:cs="Calibri"/>
          <w:sz w:val="24"/>
          <w:szCs w:val="24"/>
          <w:lang w:val="pl-PL"/>
        </w:rPr>
        <w:t xml:space="preserve">ce chorób </w:t>
      </w:r>
      <w:r w:rsidR="00BE318C" w:rsidRPr="00673C07">
        <w:rPr>
          <w:rFonts w:ascii="Calibri" w:hAnsi="Calibri" w:cs="Calibri"/>
          <w:sz w:val="24"/>
          <w:szCs w:val="24"/>
          <w:lang w:val="pl-PL"/>
        </w:rPr>
        <w:t>rzadkich</w:t>
      </w:r>
      <w:r w:rsidR="002A4243" w:rsidRPr="00673C07">
        <w:rPr>
          <w:rFonts w:ascii="Calibri" w:hAnsi="Calibri" w:cs="Calibri"/>
          <w:sz w:val="24"/>
          <w:szCs w:val="24"/>
          <w:lang w:val="pl-PL"/>
        </w:rPr>
        <w:t>,</w:t>
      </w:r>
      <w:r w:rsidR="00B24E79" w:rsidRPr="00673C07">
        <w:rPr>
          <w:rFonts w:ascii="Calibri" w:hAnsi="Calibri" w:cs="Calibri"/>
          <w:sz w:val="24"/>
          <w:szCs w:val="24"/>
          <w:lang w:val="pl-PL"/>
        </w:rPr>
        <w:t xml:space="preserve"> </w:t>
      </w:r>
      <w:r w:rsidR="00FA5DEA" w:rsidRPr="00673C07">
        <w:rPr>
          <w:rFonts w:ascii="Calibri" w:hAnsi="Calibri" w:cs="Calibri"/>
          <w:sz w:val="24"/>
          <w:szCs w:val="24"/>
          <w:lang w:val="pl-PL"/>
        </w:rPr>
        <w:t xml:space="preserve">oraz dyrektywę 2011/24/UE, która </w:t>
      </w:r>
      <w:r w:rsidR="006C22A0">
        <w:rPr>
          <w:rFonts w:ascii="Calibri" w:hAnsi="Calibri" w:cs="Calibri"/>
          <w:sz w:val="24"/>
          <w:szCs w:val="24"/>
          <w:lang w:val="pl-PL"/>
        </w:rPr>
        <w:t>ustanowi</w:t>
      </w:r>
      <w:r w:rsidR="00FA5DEA" w:rsidRPr="00673C07">
        <w:rPr>
          <w:rFonts w:ascii="Calibri" w:hAnsi="Calibri" w:cs="Calibri"/>
          <w:sz w:val="24"/>
          <w:szCs w:val="24"/>
          <w:lang w:val="pl-PL"/>
        </w:rPr>
        <w:t>ła 24 europejskie sieci referencyjne</w:t>
      </w:r>
      <w:r w:rsidR="006C22A0">
        <w:rPr>
          <w:rFonts w:ascii="Calibri" w:hAnsi="Calibri" w:cs="Calibri"/>
          <w:sz w:val="24"/>
          <w:szCs w:val="24"/>
          <w:lang w:val="pl-PL"/>
        </w:rPr>
        <w:t xml:space="preserve"> w formie, w jakiej funkcjonują dzisiaj (art. 12)</w:t>
      </w:r>
      <w:r w:rsidR="00FA5DEA" w:rsidRPr="00673C07">
        <w:rPr>
          <w:rFonts w:ascii="Calibri" w:hAnsi="Calibri" w:cs="Calibri"/>
          <w:sz w:val="24"/>
          <w:szCs w:val="24"/>
          <w:lang w:val="pl-PL"/>
        </w:rPr>
        <w:t>.</w:t>
      </w:r>
      <w:r w:rsidR="00BD3301" w:rsidRPr="00673C07">
        <w:rPr>
          <w:rFonts w:ascii="Calibri" w:hAnsi="Calibri" w:cs="Calibri"/>
          <w:sz w:val="24"/>
          <w:szCs w:val="24"/>
          <w:lang w:val="pl-PL"/>
        </w:rPr>
        <w:t xml:space="preserve"> </w:t>
      </w:r>
      <w:r w:rsidR="00B1417E" w:rsidRPr="00673C07">
        <w:rPr>
          <w:rFonts w:ascii="Calibri" w:hAnsi="Calibri" w:cs="Calibri"/>
          <w:sz w:val="24"/>
          <w:szCs w:val="24"/>
          <w:lang w:val="pl-PL"/>
        </w:rPr>
        <w:t xml:space="preserve"> </w:t>
      </w:r>
      <w:r w:rsidR="0007621F" w:rsidRPr="00673C07">
        <w:rPr>
          <w:rFonts w:ascii="Calibri" w:hAnsi="Calibri" w:cs="Calibri"/>
          <w:sz w:val="24"/>
          <w:szCs w:val="24"/>
          <w:lang w:val="pl-PL"/>
        </w:rPr>
        <w:t>Zaprezentowała</w:t>
      </w:r>
      <w:r w:rsidR="008C0022" w:rsidRPr="00673C07">
        <w:rPr>
          <w:rFonts w:ascii="Calibri" w:hAnsi="Calibri" w:cs="Calibri"/>
          <w:sz w:val="24"/>
          <w:szCs w:val="24"/>
          <w:lang w:val="pl-PL"/>
        </w:rPr>
        <w:t xml:space="preserve"> </w:t>
      </w:r>
      <w:r w:rsidR="0007621F" w:rsidRPr="00673C07">
        <w:rPr>
          <w:rFonts w:ascii="Calibri" w:hAnsi="Calibri" w:cs="Calibri"/>
          <w:sz w:val="24"/>
          <w:szCs w:val="24"/>
          <w:lang w:val="pl-PL"/>
        </w:rPr>
        <w:t>również</w:t>
      </w:r>
      <w:r w:rsidR="008C0022" w:rsidRPr="00673C07">
        <w:rPr>
          <w:rFonts w:ascii="Calibri" w:hAnsi="Calibri" w:cs="Calibri"/>
          <w:sz w:val="24"/>
          <w:szCs w:val="24"/>
          <w:lang w:val="pl-PL"/>
        </w:rPr>
        <w:t xml:space="preserve"> przegląd </w:t>
      </w:r>
      <w:r w:rsidR="008C2276" w:rsidRPr="00673C07">
        <w:rPr>
          <w:rFonts w:ascii="Calibri" w:hAnsi="Calibri" w:cs="Calibri"/>
          <w:sz w:val="24"/>
          <w:szCs w:val="24"/>
          <w:lang w:val="pl-PL"/>
        </w:rPr>
        <w:t>projekt</w:t>
      </w:r>
      <w:r w:rsidR="008C0022" w:rsidRPr="00673C07">
        <w:rPr>
          <w:rFonts w:ascii="Calibri" w:hAnsi="Calibri" w:cs="Calibri"/>
          <w:sz w:val="24"/>
          <w:szCs w:val="24"/>
          <w:lang w:val="pl-PL"/>
        </w:rPr>
        <w:t>ów</w:t>
      </w:r>
      <w:r w:rsidR="00FA5364" w:rsidRPr="00673C07">
        <w:rPr>
          <w:rFonts w:ascii="Calibri" w:hAnsi="Calibri" w:cs="Calibri"/>
          <w:sz w:val="24"/>
          <w:szCs w:val="24"/>
          <w:lang w:val="pl-PL"/>
        </w:rPr>
        <w:t xml:space="preserve"> badawczych </w:t>
      </w:r>
      <w:r w:rsidR="008C2276" w:rsidRPr="00673C07">
        <w:rPr>
          <w:rFonts w:ascii="Calibri" w:hAnsi="Calibri" w:cs="Calibri"/>
          <w:sz w:val="24"/>
          <w:szCs w:val="24"/>
          <w:lang w:val="pl-PL"/>
        </w:rPr>
        <w:t>dotycząc</w:t>
      </w:r>
      <w:r w:rsidR="009835CF" w:rsidRPr="00673C07">
        <w:rPr>
          <w:rFonts w:ascii="Calibri" w:hAnsi="Calibri" w:cs="Calibri"/>
          <w:sz w:val="24"/>
          <w:szCs w:val="24"/>
          <w:lang w:val="pl-PL"/>
        </w:rPr>
        <w:t>ych</w:t>
      </w:r>
      <w:r w:rsidR="008C2276" w:rsidRPr="00673C07">
        <w:rPr>
          <w:rFonts w:ascii="Calibri" w:hAnsi="Calibri" w:cs="Calibri"/>
          <w:sz w:val="24"/>
          <w:szCs w:val="24"/>
          <w:lang w:val="pl-PL"/>
        </w:rPr>
        <w:t xml:space="preserve"> </w:t>
      </w:r>
      <w:r w:rsidR="00D44EB5" w:rsidRPr="00673C07">
        <w:rPr>
          <w:rFonts w:ascii="Calibri" w:hAnsi="Calibri" w:cs="Calibri"/>
          <w:sz w:val="24"/>
          <w:szCs w:val="24"/>
          <w:lang w:val="pl-PL"/>
        </w:rPr>
        <w:t xml:space="preserve">chorób </w:t>
      </w:r>
      <w:r w:rsidR="008C2276" w:rsidRPr="00673C07">
        <w:rPr>
          <w:rFonts w:ascii="Calibri" w:hAnsi="Calibri" w:cs="Calibri"/>
          <w:sz w:val="24"/>
          <w:szCs w:val="24"/>
          <w:lang w:val="pl-PL"/>
        </w:rPr>
        <w:t>rzadkich</w:t>
      </w:r>
      <w:r w:rsidR="001905D5" w:rsidRPr="00673C07">
        <w:rPr>
          <w:rFonts w:ascii="Calibri" w:hAnsi="Calibri" w:cs="Calibri"/>
          <w:sz w:val="24"/>
          <w:szCs w:val="24"/>
          <w:lang w:val="pl-PL"/>
        </w:rPr>
        <w:t xml:space="preserve">, </w:t>
      </w:r>
      <w:r w:rsidR="002F54E3" w:rsidRPr="00673C07">
        <w:rPr>
          <w:rFonts w:ascii="Calibri" w:hAnsi="Calibri" w:cs="Calibri"/>
          <w:sz w:val="24"/>
          <w:szCs w:val="24"/>
          <w:lang w:val="pl-PL"/>
        </w:rPr>
        <w:t xml:space="preserve">takich jak </w:t>
      </w:r>
      <w:r w:rsidR="006C22A0">
        <w:rPr>
          <w:rFonts w:ascii="Calibri" w:hAnsi="Calibri" w:cs="Calibri"/>
          <w:sz w:val="24"/>
          <w:szCs w:val="24"/>
          <w:lang w:val="pl-PL"/>
        </w:rPr>
        <w:t>SOLVE-RD</w:t>
      </w:r>
      <w:r w:rsidR="00E517BD" w:rsidRPr="00673C07">
        <w:rPr>
          <w:rFonts w:ascii="Calibri" w:hAnsi="Calibri" w:cs="Calibri"/>
          <w:sz w:val="24"/>
          <w:szCs w:val="24"/>
          <w:lang w:val="pl-PL"/>
        </w:rPr>
        <w:t xml:space="preserve">, </w:t>
      </w:r>
      <w:r w:rsidR="006C22A0">
        <w:rPr>
          <w:rFonts w:ascii="Calibri" w:hAnsi="Calibri" w:cs="Calibri"/>
          <w:sz w:val="24"/>
          <w:szCs w:val="24"/>
          <w:lang w:val="pl-PL"/>
        </w:rPr>
        <w:t>ERICA</w:t>
      </w:r>
      <w:r w:rsidR="00E517BD" w:rsidRPr="00673C07">
        <w:rPr>
          <w:rFonts w:ascii="Calibri" w:hAnsi="Calibri" w:cs="Calibri"/>
          <w:sz w:val="24"/>
          <w:szCs w:val="24"/>
          <w:lang w:val="pl-PL"/>
        </w:rPr>
        <w:t xml:space="preserve"> </w:t>
      </w:r>
      <w:r w:rsidR="00223FDE" w:rsidRPr="00673C07">
        <w:rPr>
          <w:rFonts w:ascii="Calibri" w:hAnsi="Calibri" w:cs="Calibri"/>
          <w:sz w:val="24"/>
          <w:szCs w:val="24"/>
          <w:lang w:val="pl-PL"/>
        </w:rPr>
        <w:t>czy ERDERA</w:t>
      </w:r>
      <w:r w:rsidR="002F54E3" w:rsidRPr="00673C07">
        <w:rPr>
          <w:rFonts w:ascii="Calibri" w:hAnsi="Calibri" w:cs="Calibri"/>
          <w:sz w:val="24"/>
          <w:szCs w:val="24"/>
          <w:lang w:val="pl-PL"/>
        </w:rPr>
        <w:t xml:space="preserve">, </w:t>
      </w:r>
      <w:r w:rsidR="002A7F2C" w:rsidRPr="00673C07">
        <w:rPr>
          <w:rFonts w:ascii="Calibri" w:hAnsi="Calibri" w:cs="Calibri"/>
          <w:sz w:val="24"/>
          <w:szCs w:val="24"/>
          <w:lang w:val="pl-PL"/>
        </w:rPr>
        <w:t>finansowanych zarówno w</w:t>
      </w:r>
      <w:r w:rsidR="00C514DB">
        <w:rPr>
          <w:rFonts w:ascii="Calibri" w:hAnsi="Calibri" w:cs="Calibri"/>
          <w:sz w:val="24"/>
          <w:szCs w:val="24"/>
          <w:lang w:val="pl-PL"/>
        </w:rPr>
        <w:t> </w:t>
      </w:r>
      <w:r w:rsidR="002A7F2C" w:rsidRPr="00673C07">
        <w:rPr>
          <w:rFonts w:ascii="Calibri" w:hAnsi="Calibri" w:cs="Calibri"/>
          <w:sz w:val="24"/>
          <w:szCs w:val="24"/>
          <w:lang w:val="pl-PL"/>
        </w:rPr>
        <w:t>przeszłości, jak i obecnie, za pośrednictwem różnych instrumentów finansowych Komisji Europejskiej</w:t>
      </w:r>
      <w:r w:rsidR="00805CD2" w:rsidRPr="00673C07">
        <w:rPr>
          <w:rFonts w:ascii="Calibri" w:hAnsi="Calibri" w:cs="Calibri"/>
          <w:sz w:val="24"/>
          <w:szCs w:val="24"/>
          <w:lang w:val="pl-PL"/>
        </w:rPr>
        <w:t xml:space="preserve"> oraz przez zaangażowanych b</w:t>
      </w:r>
      <w:r w:rsidR="00BE6EC9" w:rsidRPr="00673C07">
        <w:rPr>
          <w:rFonts w:ascii="Calibri" w:hAnsi="Calibri" w:cs="Calibri"/>
          <w:sz w:val="24"/>
          <w:szCs w:val="24"/>
          <w:lang w:val="pl-PL"/>
        </w:rPr>
        <w:t>eneficjentów</w:t>
      </w:r>
      <w:r w:rsidR="002A7F2C" w:rsidRPr="00673C07">
        <w:rPr>
          <w:rFonts w:ascii="Calibri" w:hAnsi="Calibri" w:cs="Calibri"/>
          <w:sz w:val="24"/>
          <w:szCs w:val="24"/>
          <w:lang w:val="pl-PL"/>
        </w:rPr>
        <w:t>.</w:t>
      </w:r>
    </w:p>
    <w:p w14:paraId="4E35B386" w14:textId="77777777" w:rsidR="00AE147B" w:rsidRPr="00673C07" w:rsidRDefault="00AE147B" w:rsidP="00C514DB">
      <w:pPr>
        <w:spacing w:line="360" w:lineRule="auto"/>
        <w:jc w:val="both"/>
        <w:rPr>
          <w:rFonts w:ascii="Calibri" w:hAnsi="Calibri" w:cs="Calibri"/>
          <w:sz w:val="24"/>
          <w:szCs w:val="24"/>
          <w:lang w:val="pl-PL"/>
        </w:rPr>
      </w:pPr>
    </w:p>
    <w:p w14:paraId="27792E24" w14:textId="58B58363" w:rsidR="00321EF0" w:rsidRDefault="00321EF0" w:rsidP="00172DB0">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Następnie </w:t>
      </w:r>
      <w:r w:rsidR="00FB45D4">
        <w:rPr>
          <w:rFonts w:ascii="Calibri" w:hAnsi="Calibri" w:cs="Calibri"/>
          <w:sz w:val="24"/>
          <w:szCs w:val="24"/>
          <w:lang w:val="pl-PL"/>
        </w:rPr>
        <w:t>p</w:t>
      </w:r>
      <w:r w:rsidRPr="00673C07">
        <w:rPr>
          <w:rFonts w:ascii="Calibri" w:hAnsi="Calibri" w:cs="Calibri"/>
          <w:sz w:val="24"/>
          <w:szCs w:val="24"/>
          <w:lang w:val="pl-PL"/>
        </w:rPr>
        <w:t>ani Senn omówiła</w:t>
      </w:r>
      <w:r w:rsidR="006C22A0">
        <w:rPr>
          <w:rFonts w:ascii="Calibri" w:hAnsi="Calibri" w:cs="Calibri"/>
          <w:sz w:val="24"/>
          <w:szCs w:val="24"/>
          <w:lang w:val="pl-PL"/>
        </w:rPr>
        <w:t xml:space="preserve"> szczególne</w:t>
      </w:r>
      <w:r w:rsidR="00B45FA4" w:rsidRPr="00673C07">
        <w:rPr>
          <w:rFonts w:ascii="Calibri" w:hAnsi="Calibri" w:cs="Calibri"/>
          <w:sz w:val="24"/>
          <w:szCs w:val="24"/>
          <w:lang w:val="pl-PL"/>
        </w:rPr>
        <w:t xml:space="preserve"> cechy Europejskich Sieci Referencyjnych</w:t>
      </w:r>
      <w:r w:rsidR="00BC1BDF" w:rsidRPr="00673C07">
        <w:rPr>
          <w:rFonts w:ascii="Calibri" w:hAnsi="Calibri" w:cs="Calibri"/>
          <w:sz w:val="24"/>
          <w:szCs w:val="24"/>
          <w:lang w:val="pl-PL"/>
        </w:rPr>
        <w:t>, zakres ich działalności i zasięg.</w:t>
      </w:r>
      <w:r w:rsidR="00215125" w:rsidRPr="00673C07">
        <w:rPr>
          <w:rFonts w:ascii="Calibri" w:hAnsi="Calibri" w:cs="Calibri"/>
          <w:sz w:val="24"/>
          <w:szCs w:val="24"/>
          <w:lang w:val="pl-PL"/>
        </w:rPr>
        <w:t xml:space="preserve"> W</w:t>
      </w:r>
      <w:r w:rsidR="00172DB0" w:rsidRPr="00673C07">
        <w:rPr>
          <w:rFonts w:ascii="Calibri" w:hAnsi="Calibri" w:cs="Calibri"/>
          <w:sz w:val="24"/>
          <w:szCs w:val="24"/>
          <w:lang w:val="pl-PL"/>
        </w:rPr>
        <w:t>y</w:t>
      </w:r>
      <w:r w:rsidR="006C22A0">
        <w:rPr>
          <w:rFonts w:ascii="Calibri" w:hAnsi="Calibri" w:cs="Calibri"/>
          <w:sz w:val="24"/>
          <w:szCs w:val="24"/>
          <w:lang w:val="pl-PL"/>
        </w:rPr>
        <w:t>mieni</w:t>
      </w:r>
      <w:r w:rsidR="006C22A0" w:rsidRPr="00673C07">
        <w:rPr>
          <w:rFonts w:ascii="Calibri" w:hAnsi="Calibri" w:cs="Calibri"/>
          <w:sz w:val="24"/>
          <w:szCs w:val="24"/>
          <w:lang w:val="pl-PL"/>
        </w:rPr>
        <w:t>ła</w:t>
      </w:r>
      <w:r w:rsidR="006C22A0">
        <w:rPr>
          <w:rFonts w:ascii="Calibri" w:hAnsi="Calibri" w:cs="Calibri"/>
          <w:sz w:val="24"/>
          <w:szCs w:val="24"/>
          <w:lang w:val="pl-PL"/>
        </w:rPr>
        <w:t xml:space="preserve"> również wspólne</w:t>
      </w:r>
      <w:r w:rsidR="00172DB0" w:rsidRPr="00673C07">
        <w:rPr>
          <w:rFonts w:ascii="Calibri" w:hAnsi="Calibri" w:cs="Calibri"/>
          <w:sz w:val="24"/>
          <w:szCs w:val="24"/>
          <w:lang w:val="pl-PL"/>
        </w:rPr>
        <w:t xml:space="preserve"> działa</w:t>
      </w:r>
      <w:r w:rsidR="006C22A0">
        <w:rPr>
          <w:rFonts w:ascii="Calibri" w:hAnsi="Calibri" w:cs="Calibri"/>
          <w:sz w:val="24"/>
          <w:szCs w:val="24"/>
          <w:lang w:val="pl-PL"/>
        </w:rPr>
        <w:t>nie</w:t>
      </w:r>
      <w:r w:rsidR="00172DB0" w:rsidRPr="00673C07">
        <w:rPr>
          <w:rFonts w:ascii="Calibri" w:hAnsi="Calibri" w:cs="Calibri"/>
          <w:sz w:val="24"/>
          <w:szCs w:val="24"/>
          <w:lang w:val="pl-PL"/>
        </w:rPr>
        <w:t xml:space="preserve"> </w:t>
      </w:r>
      <w:r w:rsidR="006C22A0">
        <w:rPr>
          <w:rFonts w:ascii="Calibri" w:hAnsi="Calibri" w:cs="Calibri"/>
          <w:sz w:val="24"/>
          <w:szCs w:val="24"/>
          <w:lang w:val="pl-PL"/>
        </w:rPr>
        <w:t>finansowane</w:t>
      </w:r>
      <w:r w:rsidR="00172DB0" w:rsidRPr="00673C07">
        <w:rPr>
          <w:rFonts w:ascii="Calibri" w:hAnsi="Calibri" w:cs="Calibri"/>
          <w:sz w:val="24"/>
          <w:szCs w:val="24"/>
          <w:lang w:val="pl-PL"/>
        </w:rPr>
        <w:t xml:space="preserve"> p</w:t>
      </w:r>
      <w:r w:rsidR="00517FDC" w:rsidRPr="00673C07">
        <w:rPr>
          <w:rFonts w:ascii="Calibri" w:hAnsi="Calibri" w:cs="Calibri"/>
          <w:sz w:val="24"/>
          <w:szCs w:val="24"/>
          <w:lang w:val="pl-PL"/>
        </w:rPr>
        <w:t>rz</w:t>
      </w:r>
      <w:r w:rsidR="00172DB0" w:rsidRPr="00673C07">
        <w:rPr>
          <w:rFonts w:ascii="Calibri" w:hAnsi="Calibri" w:cs="Calibri"/>
          <w:sz w:val="24"/>
          <w:szCs w:val="24"/>
          <w:lang w:val="pl-PL"/>
        </w:rPr>
        <w:t>ez KE na rzecz integracji Europejskich Sieci Referencyjnych z krajowymi systemami opieki zdrowotnej</w:t>
      </w:r>
      <w:r w:rsidR="000727FB" w:rsidRPr="00673C07">
        <w:rPr>
          <w:rFonts w:ascii="Calibri" w:hAnsi="Calibri" w:cs="Calibri"/>
          <w:sz w:val="24"/>
          <w:szCs w:val="24"/>
          <w:lang w:val="pl-PL"/>
        </w:rPr>
        <w:t>. Na projekt,</w:t>
      </w:r>
      <w:r w:rsidR="006C22A0">
        <w:rPr>
          <w:rFonts w:ascii="Calibri" w:hAnsi="Calibri" w:cs="Calibri"/>
          <w:sz w:val="24"/>
          <w:szCs w:val="24"/>
          <w:lang w:val="pl-PL"/>
        </w:rPr>
        <w:t xml:space="preserve"> w którym uczestniczą wszystkie państwa członkowskie i</w:t>
      </w:r>
      <w:r w:rsidR="000727FB" w:rsidRPr="00673C07">
        <w:rPr>
          <w:rFonts w:ascii="Calibri" w:hAnsi="Calibri" w:cs="Calibri"/>
          <w:sz w:val="24"/>
          <w:szCs w:val="24"/>
          <w:lang w:val="pl-PL"/>
        </w:rPr>
        <w:t xml:space="preserve"> do</w:t>
      </w:r>
      <w:r w:rsidR="00DA2EA8">
        <w:rPr>
          <w:rFonts w:ascii="Calibri" w:hAnsi="Calibri" w:cs="Calibri"/>
          <w:sz w:val="24"/>
          <w:szCs w:val="24"/>
          <w:lang w:val="pl-PL"/>
        </w:rPr>
        <w:t> </w:t>
      </w:r>
      <w:r w:rsidR="000727FB" w:rsidRPr="00673C07">
        <w:rPr>
          <w:rFonts w:ascii="Calibri" w:hAnsi="Calibri" w:cs="Calibri"/>
          <w:sz w:val="24"/>
          <w:szCs w:val="24"/>
          <w:lang w:val="pl-PL"/>
        </w:rPr>
        <w:t>którego przystąpiły również Norwegia i Ukraina, KE przeznaczyła p</w:t>
      </w:r>
      <w:r w:rsidR="00225B63" w:rsidRPr="00673C07">
        <w:rPr>
          <w:rFonts w:ascii="Calibri" w:hAnsi="Calibri" w:cs="Calibri"/>
          <w:sz w:val="24"/>
          <w:szCs w:val="24"/>
          <w:lang w:val="pl-PL"/>
        </w:rPr>
        <w:t>rawie</w:t>
      </w:r>
      <w:r w:rsidR="000727FB" w:rsidRPr="00673C07">
        <w:rPr>
          <w:rFonts w:ascii="Calibri" w:hAnsi="Calibri" w:cs="Calibri"/>
          <w:sz w:val="24"/>
          <w:szCs w:val="24"/>
          <w:lang w:val="pl-PL"/>
        </w:rPr>
        <w:t xml:space="preserve"> 15 mi</w:t>
      </w:r>
      <w:r w:rsidR="00225B63" w:rsidRPr="00673C07">
        <w:rPr>
          <w:rFonts w:ascii="Calibri" w:hAnsi="Calibri" w:cs="Calibri"/>
          <w:sz w:val="24"/>
          <w:szCs w:val="24"/>
          <w:lang w:val="pl-PL"/>
        </w:rPr>
        <w:t>l</w:t>
      </w:r>
      <w:r w:rsidR="006C22A0">
        <w:rPr>
          <w:rFonts w:ascii="Calibri" w:hAnsi="Calibri" w:cs="Calibri"/>
          <w:sz w:val="24"/>
          <w:szCs w:val="24"/>
          <w:lang w:val="pl-PL"/>
        </w:rPr>
        <w:t>ion</w:t>
      </w:r>
      <w:r w:rsidR="006C22A0" w:rsidRPr="00673C07">
        <w:rPr>
          <w:rFonts w:ascii="Calibri" w:hAnsi="Calibri" w:cs="Calibri"/>
          <w:sz w:val="24"/>
          <w:szCs w:val="24"/>
          <w:lang w:val="pl-PL"/>
        </w:rPr>
        <w:t>ów</w:t>
      </w:r>
      <w:r w:rsidR="00225B63" w:rsidRPr="00673C07">
        <w:rPr>
          <w:rFonts w:ascii="Calibri" w:hAnsi="Calibri" w:cs="Calibri"/>
          <w:sz w:val="24"/>
          <w:szCs w:val="24"/>
          <w:lang w:val="pl-PL"/>
        </w:rPr>
        <w:t xml:space="preserve"> euro.</w:t>
      </w:r>
    </w:p>
    <w:p w14:paraId="00E4CB76" w14:textId="77777777" w:rsidR="00AE147B" w:rsidRPr="00673C07" w:rsidRDefault="00AE147B" w:rsidP="00172DB0">
      <w:pPr>
        <w:spacing w:line="360" w:lineRule="auto"/>
        <w:jc w:val="both"/>
        <w:rPr>
          <w:rFonts w:ascii="Calibri" w:hAnsi="Calibri" w:cs="Calibri"/>
          <w:sz w:val="24"/>
          <w:szCs w:val="24"/>
          <w:lang w:val="pl-PL"/>
        </w:rPr>
      </w:pPr>
    </w:p>
    <w:p w14:paraId="0D10C6FF" w14:textId="3470EAF7" w:rsidR="00AE3107" w:rsidRPr="00673C07" w:rsidRDefault="00AE3107" w:rsidP="009C2EB9">
      <w:pPr>
        <w:spacing w:line="360" w:lineRule="auto"/>
        <w:jc w:val="both"/>
        <w:rPr>
          <w:rFonts w:ascii="Calibri" w:hAnsi="Calibri" w:cs="Calibri"/>
          <w:sz w:val="24"/>
          <w:szCs w:val="24"/>
          <w:lang w:val="pl-PL"/>
        </w:rPr>
      </w:pPr>
      <w:r w:rsidRPr="00673C07">
        <w:rPr>
          <w:rFonts w:ascii="Calibri" w:hAnsi="Calibri" w:cs="Calibri"/>
          <w:sz w:val="24"/>
          <w:szCs w:val="24"/>
          <w:lang w:val="pl-PL"/>
        </w:rPr>
        <w:lastRenderedPageBreak/>
        <w:t xml:space="preserve">Kolejne zagadnienie </w:t>
      </w:r>
      <w:r w:rsidR="00CF6C48" w:rsidRPr="00673C07">
        <w:rPr>
          <w:rFonts w:ascii="Calibri" w:hAnsi="Calibri" w:cs="Calibri"/>
          <w:sz w:val="24"/>
          <w:szCs w:val="24"/>
          <w:lang w:val="pl-PL"/>
        </w:rPr>
        <w:t>objęło znaczenie rejestrów</w:t>
      </w:r>
      <w:r w:rsidR="002415E2">
        <w:rPr>
          <w:rFonts w:ascii="Calibri" w:hAnsi="Calibri" w:cs="Calibri"/>
          <w:sz w:val="24"/>
          <w:szCs w:val="24"/>
          <w:lang w:val="pl-PL"/>
        </w:rPr>
        <w:t xml:space="preserve"> z danymi pacjentów z chorobami rzadkimi</w:t>
      </w:r>
      <w:r w:rsidR="00A92704" w:rsidRPr="00673C07">
        <w:rPr>
          <w:rFonts w:ascii="Calibri" w:hAnsi="Calibri" w:cs="Calibri"/>
          <w:sz w:val="24"/>
          <w:szCs w:val="24"/>
          <w:lang w:val="pl-PL"/>
        </w:rPr>
        <w:t>,</w:t>
      </w:r>
      <w:r w:rsidR="00C14C16" w:rsidRPr="00673C07">
        <w:rPr>
          <w:rFonts w:ascii="Calibri" w:hAnsi="Calibri" w:cs="Calibri"/>
          <w:sz w:val="24"/>
          <w:szCs w:val="24"/>
          <w:lang w:val="pl-PL"/>
        </w:rPr>
        <w:t xml:space="preserve"> </w:t>
      </w:r>
      <w:r w:rsidR="002415E2">
        <w:rPr>
          <w:rFonts w:ascii="Calibri" w:hAnsi="Calibri" w:cs="Calibri"/>
          <w:sz w:val="24"/>
          <w:szCs w:val="24"/>
          <w:lang w:val="pl-PL"/>
        </w:rPr>
        <w:t>których rozleg</w:t>
      </w:r>
      <w:r w:rsidR="002415E2" w:rsidRPr="00673C07">
        <w:rPr>
          <w:rFonts w:ascii="Calibri" w:hAnsi="Calibri" w:cs="Calibri"/>
          <w:sz w:val="24"/>
          <w:szCs w:val="24"/>
          <w:lang w:val="pl-PL"/>
        </w:rPr>
        <w:t>ł</w:t>
      </w:r>
      <w:r w:rsidR="002415E2">
        <w:rPr>
          <w:rFonts w:ascii="Calibri" w:hAnsi="Calibri" w:cs="Calibri"/>
          <w:sz w:val="24"/>
          <w:szCs w:val="24"/>
          <w:lang w:val="pl-PL"/>
        </w:rPr>
        <w:t>y wykaz można znaleźć w</w:t>
      </w:r>
      <w:r w:rsidR="00B82B9D" w:rsidRPr="00673C07">
        <w:rPr>
          <w:rFonts w:ascii="Calibri" w:hAnsi="Calibri" w:cs="Calibri"/>
          <w:sz w:val="24"/>
          <w:szCs w:val="24"/>
          <w:lang w:val="pl-PL"/>
        </w:rPr>
        <w:t xml:space="preserve"> </w:t>
      </w:r>
      <w:r w:rsidR="00E84C5B" w:rsidRPr="00673C07">
        <w:rPr>
          <w:rFonts w:ascii="Calibri" w:hAnsi="Calibri" w:cs="Calibri"/>
          <w:sz w:val="24"/>
          <w:szCs w:val="24"/>
          <w:lang w:val="pl-PL"/>
        </w:rPr>
        <w:t xml:space="preserve">ERDRI, </w:t>
      </w:r>
      <w:r w:rsidR="00E44395" w:rsidRPr="00673C07">
        <w:rPr>
          <w:rFonts w:ascii="Calibri" w:hAnsi="Calibri" w:cs="Calibri"/>
          <w:sz w:val="24"/>
          <w:szCs w:val="24"/>
          <w:lang w:val="pl-PL"/>
        </w:rPr>
        <w:t xml:space="preserve">oraz </w:t>
      </w:r>
      <w:proofErr w:type="spellStart"/>
      <w:r w:rsidR="009C2EB9" w:rsidRPr="00673C07">
        <w:rPr>
          <w:rFonts w:ascii="Calibri" w:hAnsi="Calibri" w:cs="Calibri"/>
          <w:sz w:val="24"/>
          <w:szCs w:val="24"/>
          <w:lang w:val="pl-PL"/>
        </w:rPr>
        <w:t>Orphanetu</w:t>
      </w:r>
      <w:proofErr w:type="spellEnd"/>
      <w:r w:rsidR="00927F5A" w:rsidRPr="00673C07">
        <w:rPr>
          <w:rFonts w:ascii="Calibri" w:hAnsi="Calibri" w:cs="Calibri"/>
          <w:sz w:val="24"/>
          <w:szCs w:val="24"/>
          <w:lang w:val="pl-PL"/>
        </w:rPr>
        <w:t xml:space="preserve"> –</w:t>
      </w:r>
      <w:r w:rsidR="009C2EB9" w:rsidRPr="00673C07">
        <w:rPr>
          <w:rFonts w:ascii="Calibri" w:hAnsi="Calibri" w:cs="Calibri"/>
          <w:sz w:val="24"/>
          <w:szCs w:val="24"/>
          <w:lang w:val="pl-PL"/>
        </w:rPr>
        <w:t xml:space="preserve"> europejskiego portalu poświęconego chorobom rzadkim i lekom sierocym</w:t>
      </w:r>
      <w:r w:rsidR="004942A4" w:rsidRPr="00673C07">
        <w:rPr>
          <w:rFonts w:ascii="Calibri" w:hAnsi="Calibri" w:cs="Calibri"/>
          <w:sz w:val="24"/>
          <w:szCs w:val="24"/>
          <w:lang w:val="pl-PL"/>
        </w:rPr>
        <w:t>.</w:t>
      </w:r>
    </w:p>
    <w:p w14:paraId="37DA9F67" w14:textId="6AF2C531" w:rsidR="00D96E09" w:rsidRPr="00673C07" w:rsidRDefault="002E3FD5" w:rsidP="002E3FD5">
      <w:pPr>
        <w:spacing w:line="360" w:lineRule="auto"/>
        <w:jc w:val="both"/>
        <w:rPr>
          <w:rFonts w:ascii="Calibri" w:hAnsi="Calibri" w:cs="Calibri"/>
          <w:sz w:val="24"/>
          <w:szCs w:val="24"/>
          <w:lang w:val="pl-PL"/>
        </w:rPr>
      </w:pPr>
      <w:r w:rsidRPr="00673C07">
        <w:rPr>
          <w:rFonts w:ascii="Calibri" w:hAnsi="Calibri" w:cs="Calibri"/>
          <w:sz w:val="24"/>
          <w:szCs w:val="24"/>
          <w:lang w:val="pl-PL"/>
        </w:rPr>
        <w:t>W podsumowaniu prelegentka podkreśliła, że działania Komisji Europejskiej koncentrują się na wsparciu pacjentów z chorobami rzadkimi poprzez tworzenie odpowiednich regulacji prawnych, wspieranie badań naukowych oraz rozwój Europejskich Sieci Referencyjnych. Celem tych działań jest zapewnienie lepszej opieki zdrowotnej i szerszego dostępu do</w:t>
      </w:r>
      <w:r w:rsidR="00AE147B">
        <w:rPr>
          <w:rFonts w:ascii="Calibri" w:hAnsi="Calibri" w:cs="Calibri"/>
          <w:sz w:val="24"/>
          <w:szCs w:val="24"/>
          <w:lang w:val="pl-PL"/>
        </w:rPr>
        <w:t> </w:t>
      </w:r>
      <w:r w:rsidRPr="00673C07">
        <w:rPr>
          <w:rFonts w:ascii="Calibri" w:hAnsi="Calibri" w:cs="Calibri"/>
          <w:sz w:val="24"/>
          <w:szCs w:val="24"/>
          <w:lang w:val="pl-PL"/>
        </w:rPr>
        <w:t>skutecznego leczenia dla pacjentów w całej Unii Europejskiej.</w:t>
      </w:r>
    </w:p>
    <w:p w14:paraId="5921FBEC" w14:textId="77777777" w:rsidR="00D96E09" w:rsidRPr="00673C07" w:rsidRDefault="00D96E09" w:rsidP="00D96E09">
      <w:pPr>
        <w:spacing w:line="360" w:lineRule="auto"/>
        <w:jc w:val="both"/>
        <w:rPr>
          <w:rFonts w:ascii="Calibri" w:hAnsi="Calibri" w:cs="Calibri"/>
          <w:sz w:val="24"/>
          <w:szCs w:val="24"/>
          <w:lang w:val="pl-PL"/>
        </w:rPr>
      </w:pPr>
    </w:p>
    <w:p w14:paraId="07CA6DD8" w14:textId="77777777" w:rsidR="00D96E09" w:rsidRPr="00673C07" w:rsidRDefault="00D96E09" w:rsidP="00D96E09">
      <w:pPr>
        <w:numPr>
          <w:ilvl w:val="0"/>
          <w:numId w:val="4"/>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 xml:space="preserve">Rozwój oraz kierunek rozszerzania Europejskich Sieci Referencyjnych w Polsce. </w:t>
      </w:r>
    </w:p>
    <w:p w14:paraId="749184B9" w14:textId="77777777" w:rsidR="002333BF" w:rsidRPr="00673C07" w:rsidRDefault="002333BF" w:rsidP="00D96E09">
      <w:pPr>
        <w:spacing w:line="360" w:lineRule="auto"/>
        <w:jc w:val="both"/>
        <w:rPr>
          <w:rFonts w:ascii="Calibri" w:hAnsi="Calibri" w:cs="Calibri"/>
          <w:b/>
          <w:i/>
          <w:color w:val="4A86E8"/>
          <w:sz w:val="24"/>
          <w:szCs w:val="24"/>
          <w:lang w:val="pl-PL"/>
        </w:rPr>
      </w:pPr>
    </w:p>
    <w:p w14:paraId="7BE4BA87" w14:textId="51604A7B" w:rsidR="00D96E09" w:rsidRPr="00673C07" w:rsidRDefault="00F06E9A" w:rsidP="00D96E09">
      <w:pPr>
        <w:spacing w:line="360" w:lineRule="auto"/>
        <w:jc w:val="both"/>
        <w:rPr>
          <w:rFonts w:ascii="Calibri" w:hAnsi="Calibri" w:cs="Calibri"/>
          <w:bCs/>
          <w:iCs/>
          <w:sz w:val="24"/>
          <w:szCs w:val="24"/>
          <w:lang w:val="pl-PL"/>
        </w:rPr>
      </w:pPr>
      <w:r w:rsidRPr="004F6B20">
        <w:rPr>
          <w:rFonts w:ascii="Calibri" w:hAnsi="Calibri" w:cs="Calibri"/>
          <w:b/>
          <w:i/>
          <w:color w:val="4A86E8"/>
          <w:sz w:val="24"/>
          <w:szCs w:val="24"/>
          <w:lang w:val="en-US"/>
        </w:rPr>
        <w:t>p</w:t>
      </w:r>
      <w:r w:rsidR="00D96E09" w:rsidRPr="004F6B20">
        <w:rPr>
          <w:rFonts w:ascii="Calibri" w:hAnsi="Calibri" w:cs="Calibri"/>
          <w:b/>
          <w:i/>
          <w:color w:val="4A86E8"/>
          <w:sz w:val="24"/>
          <w:szCs w:val="24"/>
          <w:lang w:val="en-US"/>
        </w:rPr>
        <w:t xml:space="preserve">rof. </w:t>
      </w:r>
      <w:proofErr w:type="spellStart"/>
      <w:r w:rsidRPr="004F6B20">
        <w:rPr>
          <w:rFonts w:ascii="Calibri" w:hAnsi="Calibri" w:cs="Calibri"/>
          <w:b/>
          <w:i/>
          <w:color w:val="4A86E8"/>
          <w:sz w:val="24"/>
          <w:szCs w:val="24"/>
          <w:lang w:val="en-US"/>
        </w:rPr>
        <w:t>d</w:t>
      </w:r>
      <w:r w:rsidR="00D96E09" w:rsidRPr="004F6B20">
        <w:rPr>
          <w:rFonts w:ascii="Calibri" w:hAnsi="Calibri" w:cs="Calibri"/>
          <w:b/>
          <w:i/>
          <w:color w:val="4A86E8"/>
          <w:sz w:val="24"/>
          <w:szCs w:val="24"/>
          <w:lang w:val="en-US"/>
        </w:rPr>
        <w:t>r</w:t>
      </w:r>
      <w:proofErr w:type="spellEnd"/>
      <w:r w:rsidR="00D96E09" w:rsidRPr="004F6B20">
        <w:rPr>
          <w:rFonts w:ascii="Calibri" w:hAnsi="Calibri" w:cs="Calibri"/>
          <w:b/>
          <w:i/>
          <w:color w:val="4A86E8"/>
          <w:sz w:val="24"/>
          <w:szCs w:val="24"/>
          <w:lang w:val="en-US"/>
        </w:rPr>
        <w:t xml:space="preserve"> </w:t>
      </w:r>
      <w:r w:rsidRPr="004F6B20">
        <w:rPr>
          <w:rFonts w:ascii="Calibri" w:hAnsi="Calibri" w:cs="Calibri"/>
          <w:b/>
          <w:i/>
          <w:color w:val="4A86E8"/>
          <w:sz w:val="24"/>
          <w:szCs w:val="24"/>
          <w:lang w:val="en-US"/>
        </w:rPr>
        <w:t>h</w:t>
      </w:r>
      <w:r w:rsidR="00D96E09" w:rsidRPr="004F6B20">
        <w:rPr>
          <w:rFonts w:ascii="Calibri" w:hAnsi="Calibri" w:cs="Calibri"/>
          <w:b/>
          <w:i/>
          <w:color w:val="4A86E8"/>
          <w:sz w:val="24"/>
          <w:szCs w:val="24"/>
          <w:lang w:val="en-US"/>
        </w:rPr>
        <w:t xml:space="preserve">ab. </w:t>
      </w:r>
      <w:r w:rsidRPr="004F6B20">
        <w:rPr>
          <w:rFonts w:ascii="Calibri" w:hAnsi="Calibri" w:cs="Calibri"/>
          <w:b/>
          <w:i/>
          <w:color w:val="4A86E8"/>
          <w:sz w:val="24"/>
          <w:szCs w:val="24"/>
          <w:lang w:val="en-US"/>
        </w:rPr>
        <w:t>n</w:t>
      </w:r>
      <w:r w:rsidR="00D96E09" w:rsidRPr="004F6B20">
        <w:rPr>
          <w:rFonts w:ascii="Calibri" w:hAnsi="Calibri" w:cs="Calibri"/>
          <w:b/>
          <w:i/>
          <w:color w:val="4A86E8"/>
          <w:sz w:val="24"/>
          <w:szCs w:val="24"/>
          <w:lang w:val="en-US"/>
        </w:rPr>
        <w:t xml:space="preserve">. </w:t>
      </w:r>
      <w:r w:rsidRPr="004F6B20">
        <w:rPr>
          <w:rFonts w:ascii="Calibri" w:hAnsi="Calibri" w:cs="Calibri"/>
          <w:b/>
          <w:i/>
          <w:color w:val="4A86E8"/>
          <w:sz w:val="24"/>
          <w:szCs w:val="24"/>
          <w:lang w:val="en-US"/>
        </w:rPr>
        <w:t>m</w:t>
      </w:r>
      <w:r w:rsidR="00D96E09" w:rsidRPr="004F6B20">
        <w:rPr>
          <w:rFonts w:ascii="Calibri" w:hAnsi="Calibri" w:cs="Calibri"/>
          <w:b/>
          <w:i/>
          <w:color w:val="4A86E8"/>
          <w:sz w:val="24"/>
          <w:szCs w:val="24"/>
          <w:lang w:val="en-US"/>
        </w:rPr>
        <w:t xml:space="preserve">ed. </w:t>
      </w:r>
      <w:r w:rsidR="00D96E09" w:rsidRPr="00673C07">
        <w:rPr>
          <w:rFonts w:ascii="Calibri" w:hAnsi="Calibri" w:cs="Calibri"/>
          <w:b/>
          <w:i/>
          <w:color w:val="4A86E8"/>
          <w:sz w:val="24"/>
          <w:szCs w:val="24"/>
          <w:lang w:val="pl-PL"/>
        </w:rPr>
        <w:t xml:space="preserve">Katarzyna Kotulska-Jóźwiak </w:t>
      </w:r>
      <w:r w:rsidR="00D96E09" w:rsidRPr="00673C07">
        <w:rPr>
          <w:rFonts w:ascii="Calibri" w:hAnsi="Calibri" w:cs="Calibri"/>
          <w:bCs/>
          <w:iCs/>
          <w:sz w:val="24"/>
          <w:szCs w:val="24"/>
          <w:lang w:val="pl-PL"/>
        </w:rPr>
        <w:t>Instytut „Pomnik</w:t>
      </w:r>
      <w:r w:rsidRPr="00673C07">
        <w:rPr>
          <w:rFonts w:ascii="Calibri" w:hAnsi="Calibri" w:cs="Calibri"/>
          <w:bCs/>
          <w:iCs/>
          <w:sz w:val="24"/>
          <w:szCs w:val="24"/>
          <w:lang w:val="pl-PL"/>
        </w:rPr>
        <w:t xml:space="preserve"> </w:t>
      </w:r>
      <w:r w:rsidRPr="00673C07">
        <w:rPr>
          <w:rFonts w:ascii="Calibri" w:hAnsi="Calibri" w:cs="Calibri"/>
          <w:sz w:val="24"/>
          <w:szCs w:val="24"/>
          <w:lang w:val="pl-PL"/>
        </w:rPr>
        <w:t xml:space="preserve">– </w:t>
      </w:r>
      <w:r w:rsidR="00D96E09" w:rsidRPr="00673C07">
        <w:rPr>
          <w:rFonts w:ascii="Calibri" w:hAnsi="Calibri" w:cs="Calibri"/>
          <w:bCs/>
          <w:iCs/>
          <w:sz w:val="24"/>
          <w:szCs w:val="24"/>
          <w:lang w:val="pl-PL"/>
        </w:rPr>
        <w:t>Centrum Zdrowia Dziecka”</w:t>
      </w:r>
    </w:p>
    <w:p w14:paraId="10D4BCB0" w14:textId="77777777" w:rsidR="00D96E09" w:rsidRPr="00673C07" w:rsidRDefault="00D96E09" w:rsidP="00D96E09">
      <w:pPr>
        <w:spacing w:line="360" w:lineRule="auto"/>
        <w:jc w:val="both"/>
        <w:rPr>
          <w:rFonts w:ascii="Calibri" w:hAnsi="Calibri" w:cs="Calibri"/>
          <w:b/>
          <w:i/>
          <w:sz w:val="24"/>
          <w:szCs w:val="24"/>
          <w:lang w:val="pl-PL"/>
        </w:rPr>
      </w:pPr>
    </w:p>
    <w:p w14:paraId="4C57784A" w14:textId="7E83E33B" w:rsidR="00D96E09" w:rsidRPr="00673C07" w:rsidRDefault="00F06E9A" w:rsidP="00D96E09">
      <w:pPr>
        <w:spacing w:line="360" w:lineRule="auto"/>
        <w:jc w:val="both"/>
        <w:rPr>
          <w:rFonts w:ascii="Calibri" w:hAnsi="Calibri" w:cs="Calibri"/>
          <w:i/>
          <w:sz w:val="24"/>
          <w:szCs w:val="24"/>
          <w:lang w:val="pl-PL"/>
        </w:rPr>
      </w:pPr>
      <w:r w:rsidRPr="004F6B20">
        <w:rPr>
          <w:rFonts w:ascii="Calibri" w:hAnsi="Calibri" w:cs="Calibri"/>
          <w:b/>
          <w:iCs/>
          <w:sz w:val="24"/>
          <w:szCs w:val="24"/>
          <w:lang w:val="en-US"/>
        </w:rPr>
        <w:t>p</w:t>
      </w:r>
      <w:r w:rsidR="00D96E09" w:rsidRPr="004F6B20">
        <w:rPr>
          <w:rFonts w:ascii="Calibri" w:hAnsi="Calibri" w:cs="Calibri"/>
          <w:b/>
          <w:iCs/>
          <w:sz w:val="24"/>
          <w:szCs w:val="24"/>
          <w:lang w:val="en-US"/>
        </w:rPr>
        <w:t xml:space="preserve">rof. </w:t>
      </w:r>
      <w:proofErr w:type="spellStart"/>
      <w:r w:rsidR="00D96E09" w:rsidRPr="004F6B20">
        <w:rPr>
          <w:rFonts w:ascii="Calibri" w:hAnsi="Calibri" w:cs="Calibri"/>
          <w:b/>
          <w:iCs/>
          <w:sz w:val="24"/>
          <w:szCs w:val="24"/>
          <w:lang w:val="en-US"/>
        </w:rPr>
        <w:t>dr</w:t>
      </w:r>
      <w:proofErr w:type="spellEnd"/>
      <w:r w:rsidR="00D96E09" w:rsidRPr="004F6B20">
        <w:rPr>
          <w:rFonts w:ascii="Calibri" w:hAnsi="Calibri" w:cs="Calibri"/>
          <w:b/>
          <w:iCs/>
          <w:sz w:val="24"/>
          <w:szCs w:val="24"/>
          <w:lang w:val="en-US"/>
        </w:rPr>
        <w:t xml:space="preserve"> hab. n. med. </w:t>
      </w:r>
      <w:r w:rsidR="00D96E09" w:rsidRPr="00673C07">
        <w:rPr>
          <w:rFonts w:ascii="Calibri" w:hAnsi="Calibri" w:cs="Calibri"/>
          <w:b/>
          <w:iCs/>
          <w:sz w:val="24"/>
          <w:szCs w:val="24"/>
          <w:lang w:val="pl-PL"/>
        </w:rPr>
        <w:t>Katarzyna Kotulska-Jóźwiak</w:t>
      </w:r>
      <w:r w:rsidR="00B640B9">
        <w:rPr>
          <w:rFonts w:ascii="Calibri" w:hAnsi="Calibri" w:cs="Calibri"/>
          <w:b/>
          <w:iCs/>
          <w:sz w:val="24"/>
          <w:szCs w:val="24"/>
          <w:lang w:val="pl-PL"/>
        </w:rPr>
        <w:t xml:space="preserve">: </w:t>
      </w:r>
      <w:r w:rsidR="00D96E09" w:rsidRPr="00673C07">
        <w:rPr>
          <w:rFonts w:ascii="Calibri" w:hAnsi="Calibri" w:cs="Calibri"/>
          <w:i/>
          <w:sz w:val="24"/>
          <w:szCs w:val="24"/>
          <w:lang w:val="pl-PL"/>
        </w:rPr>
        <w:t>Specjalistka w dziedzinie neurologii i</w:t>
      </w:r>
      <w:r w:rsidR="00AE147B">
        <w:rPr>
          <w:rFonts w:ascii="Calibri" w:hAnsi="Calibri" w:cs="Calibri"/>
          <w:i/>
          <w:sz w:val="24"/>
          <w:szCs w:val="24"/>
          <w:lang w:val="pl-PL"/>
        </w:rPr>
        <w:t> </w:t>
      </w:r>
      <w:r w:rsidR="00D96E09" w:rsidRPr="00673C07">
        <w:rPr>
          <w:rFonts w:ascii="Calibri" w:hAnsi="Calibri" w:cs="Calibri"/>
          <w:i/>
          <w:sz w:val="24"/>
          <w:szCs w:val="24"/>
          <w:lang w:val="pl-PL"/>
        </w:rPr>
        <w:t xml:space="preserve">neurologii dziecięcej, kierownik Kliniki Neurologii i </w:t>
      </w:r>
      <w:proofErr w:type="spellStart"/>
      <w:r w:rsidR="00D96E09" w:rsidRPr="00673C07">
        <w:rPr>
          <w:rFonts w:ascii="Calibri" w:hAnsi="Calibri" w:cs="Calibri"/>
          <w:i/>
          <w:sz w:val="24"/>
          <w:szCs w:val="24"/>
          <w:lang w:val="pl-PL"/>
        </w:rPr>
        <w:t>Epileptologii</w:t>
      </w:r>
      <w:proofErr w:type="spellEnd"/>
      <w:r w:rsidR="00D96E09" w:rsidRPr="00673C07">
        <w:rPr>
          <w:rFonts w:ascii="Calibri" w:hAnsi="Calibri" w:cs="Calibri"/>
          <w:i/>
          <w:sz w:val="24"/>
          <w:szCs w:val="24"/>
          <w:lang w:val="pl-PL"/>
        </w:rPr>
        <w:t xml:space="preserve"> Instytutu „Pomnik — Centrum Zdrowia Dziecka” w Warszawie. Zastępca Przewodniczącego Rady Naukowej w Instytucie Zdrowia Dziecka (CMHI) w Warszawie, który jest </w:t>
      </w:r>
      <w:r w:rsidR="002415E2" w:rsidRPr="00673C07">
        <w:rPr>
          <w:rFonts w:ascii="Calibri" w:hAnsi="Calibri" w:cs="Calibri"/>
          <w:i/>
          <w:sz w:val="24"/>
          <w:szCs w:val="24"/>
          <w:lang w:val="pl-PL"/>
        </w:rPr>
        <w:t>referencyjnym szpitalem</w:t>
      </w:r>
      <w:r w:rsidR="00D96E09" w:rsidRPr="00673C07">
        <w:rPr>
          <w:rFonts w:ascii="Calibri" w:hAnsi="Calibri" w:cs="Calibri"/>
          <w:i/>
          <w:sz w:val="24"/>
          <w:szCs w:val="24"/>
          <w:lang w:val="pl-PL"/>
        </w:rPr>
        <w:t xml:space="preserve"> pediatrycznym dla Polski. Przedstawiciel Polski w Zarządzie Państw Członkowskich UE do spraw Europejskich Sieci Referencyjnych </w:t>
      </w:r>
      <w:r w:rsidR="00255BDF" w:rsidRPr="00673C07">
        <w:rPr>
          <w:rFonts w:ascii="Calibri" w:hAnsi="Calibri" w:cs="Calibri"/>
          <w:i/>
          <w:sz w:val="24"/>
          <w:szCs w:val="24"/>
          <w:lang w:val="pl-PL"/>
        </w:rPr>
        <w:t xml:space="preserve">oraz </w:t>
      </w:r>
      <w:r w:rsidR="00D96E09" w:rsidRPr="00673C07">
        <w:rPr>
          <w:rFonts w:ascii="Calibri" w:hAnsi="Calibri" w:cs="Calibri"/>
          <w:i/>
          <w:sz w:val="24"/>
          <w:szCs w:val="24"/>
          <w:lang w:val="pl-PL"/>
        </w:rPr>
        <w:t>człon</w:t>
      </w:r>
      <w:r w:rsidR="00255BDF" w:rsidRPr="00673C07">
        <w:rPr>
          <w:rFonts w:ascii="Calibri" w:hAnsi="Calibri" w:cs="Calibri"/>
          <w:i/>
          <w:sz w:val="24"/>
          <w:szCs w:val="24"/>
          <w:lang w:val="pl-PL"/>
        </w:rPr>
        <w:t>ek</w:t>
      </w:r>
      <w:r w:rsidR="00D96E09" w:rsidRPr="00673C07">
        <w:rPr>
          <w:rFonts w:ascii="Calibri" w:hAnsi="Calibri" w:cs="Calibri"/>
          <w:i/>
          <w:sz w:val="24"/>
          <w:szCs w:val="24"/>
          <w:lang w:val="pl-PL"/>
        </w:rPr>
        <w:t xml:space="preserve"> zarządu Europejskiej Sieci Referencyjnej </w:t>
      </w:r>
      <w:proofErr w:type="spellStart"/>
      <w:r w:rsidR="00D96E09" w:rsidRPr="00673C07">
        <w:rPr>
          <w:rFonts w:ascii="Calibri" w:hAnsi="Calibri" w:cs="Calibri"/>
          <w:i/>
          <w:sz w:val="24"/>
          <w:szCs w:val="24"/>
          <w:lang w:val="pl-PL"/>
        </w:rPr>
        <w:t>EpiCARE</w:t>
      </w:r>
      <w:proofErr w:type="spellEnd"/>
      <w:r w:rsidR="00D96E09" w:rsidRPr="00673C07">
        <w:rPr>
          <w:rFonts w:ascii="Calibri" w:hAnsi="Calibri" w:cs="Calibri"/>
          <w:i/>
          <w:sz w:val="24"/>
          <w:szCs w:val="24"/>
          <w:lang w:val="pl-PL"/>
        </w:rPr>
        <w:t>.</w:t>
      </w:r>
    </w:p>
    <w:p w14:paraId="5E2796C7" w14:textId="77777777" w:rsidR="00E607E7" w:rsidRPr="00673C07" w:rsidRDefault="00E607E7" w:rsidP="00E607E7">
      <w:pPr>
        <w:spacing w:line="360" w:lineRule="auto"/>
        <w:jc w:val="both"/>
        <w:rPr>
          <w:rFonts w:ascii="Calibri" w:hAnsi="Calibri" w:cs="Calibri"/>
          <w:iCs/>
          <w:sz w:val="24"/>
          <w:szCs w:val="24"/>
          <w:lang w:val="pl-PL"/>
        </w:rPr>
      </w:pPr>
    </w:p>
    <w:p w14:paraId="0B00FF6C" w14:textId="533824A8" w:rsidR="00A36F09" w:rsidRPr="00673C07" w:rsidRDefault="00E607E7" w:rsidP="00A36F09">
      <w:pPr>
        <w:spacing w:line="360" w:lineRule="auto"/>
        <w:jc w:val="both"/>
        <w:rPr>
          <w:rFonts w:ascii="Calibri" w:hAnsi="Calibri" w:cs="Calibri"/>
          <w:iCs/>
          <w:sz w:val="24"/>
          <w:szCs w:val="24"/>
          <w:lang w:val="pl-PL"/>
        </w:rPr>
      </w:pPr>
      <w:r w:rsidRPr="00673C07">
        <w:rPr>
          <w:rFonts w:ascii="Calibri" w:hAnsi="Calibri" w:cs="Calibri"/>
          <w:iCs/>
          <w:sz w:val="24"/>
          <w:szCs w:val="24"/>
          <w:lang w:val="pl-PL"/>
        </w:rPr>
        <w:t>Pro</w:t>
      </w:r>
      <w:r w:rsidR="00DA14CC" w:rsidRPr="00673C07">
        <w:rPr>
          <w:rFonts w:ascii="Calibri" w:hAnsi="Calibri" w:cs="Calibri"/>
          <w:iCs/>
          <w:sz w:val="24"/>
          <w:szCs w:val="24"/>
          <w:lang w:val="pl-PL"/>
        </w:rPr>
        <w:t xml:space="preserve">f. </w:t>
      </w:r>
      <w:r w:rsidR="00DA14CC" w:rsidRPr="00673C07">
        <w:rPr>
          <w:rFonts w:ascii="Calibri" w:hAnsi="Calibri" w:cs="Calibri"/>
          <w:bCs/>
          <w:iCs/>
          <w:sz w:val="24"/>
          <w:szCs w:val="24"/>
          <w:lang w:val="pl-PL"/>
        </w:rPr>
        <w:t>Kotulska-Jóźwiak</w:t>
      </w:r>
      <w:r w:rsidR="00DA14CC" w:rsidRPr="00673C07">
        <w:rPr>
          <w:rFonts w:ascii="Calibri" w:hAnsi="Calibri" w:cs="Calibri"/>
          <w:b/>
          <w:iCs/>
          <w:sz w:val="24"/>
          <w:szCs w:val="24"/>
          <w:lang w:val="pl-PL"/>
        </w:rPr>
        <w:t xml:space="preserve"> </w:t>
      </w:r>
      <w:r w:rsidRPr="00673C07">
        <w:rPr>
          <w:rFonts w:ascii="Calibri" w:hAnsi="Calibri" w:cs="Calibri"/>
          <w:iCs/>
          <w:sz w:val="24"/>
          <w:szCs w:val="24"/>
          <w:lang w:val="pl-PL"/>
        </w:rPr>
        <w:t>zwrócił</w:t>
      </w:r>
      <w:r w:rsidR="00DA14CC" w:rsidRPr="00673C07">
        <w:rPr>
          <w:rFonts w:ascii="Calibri" w:hAnsi="Calibri" w:cs="Calibri"/>
          <w:iCs/>
          <w:sz w:val="24"/>
          <w:szCs w:val="24"/>
          <w:lang w:val="pl-PL"/>
        </w:rPr>
        <w:t>a</w:t>
      </w:r>
      <w:r w:rsidRPr="00673C07">
        <w:rPr>
          <w:rFonts w:ascii="Calibri" w:hAnsi="Calibri" w:cs="Calibri"/>
          <w:iCs/>
          <w:sz w:val="24"/>
          <w:szCs w:val="24"/>
          <w:lang w:val="pl-PL"/>
        </w:rPr>
        <w:t xml:space="preserve"> uwagę na pierwotny cel K</w:t>
      </w:r>
      <w:r w:rsidR="00DA14CC" w:rsidRPr="00673C07">
        <w:rPr>
          <w:rFonts w:ascii="Calibri" w:hAnsi="Calibri" w:cs="Calibri"/>
          <w:iCs/>
          <w:sz w:val="24"/>
          <w:szCs w:val="24"/>
          <w:lang w:val="pl-PL"/>
        </w:rPr>
        <w:t>omisji Europejskiej</w:t>
      </w:r>
      <w:r w:rsidRPr="00673C07">
        <w:rPr>
          <w:rFonts w:ascii="Calibri" w:hAnsi="Calibri" w:cs="Calibri"/>
          <w:iCs/>
          <w:sz w:val="24"/>
          <w:szCs w:val="24"/>
          <w:lang w:val="pl-PL"/>
        </w:rPr>
        <w:t xml:space="preserve">, </w:t>
      </w:r>
      <w:r w:rsidR="00033C6F" w:rsidRPr="00673C07">
        <w:rPr>
          <w:rFonts w:ascii="Calibri" w:hAnsi="Calibri" w:cs="Calibri"/>
          <w:iCs/>
          <w:sz w:val="24"/>
          <w:szCs w:val="24"/>
          <w:lang w:val="pl-PL"/>
        </w:rPr>
        <w:t xml:space="preserve">który zakładał </w:t>
      </w:r>
      <w:r w:rsidRPr="00673C07">
        <w:rPr>
          <w:rFonts w:ascii="Calibri" w:hAnsi="Calibri" w:cs="Calibri"/>
          <w:iCs/>
          <w:sz w:val="24"/>
          <w:szCs w:val="24"/>
          <w:lang w:val="pl-PL"/>
        </w:rPr>
        <w:t>jed</w:t>
      </w:r>
      <w:r w:rsidR="00DA14CC" w:rsidRPr="00673C07">
        <w:rPr>
          <w:rFonts w:ascii="Calibri" w:hAnsi="Calibri" w:cs="Calibri"/>
          <w:iCs/>
          <w:sz w:val="24"/>
          <w:szCs w:val="24"/>
          <w:lang w:val="pl-PL"/>
        </w:rPr>
        <w:t xml:space="preserve">en </w:t>
      </w:r>
      <w:r w:rsidRPr="00673C07">
        <w:rPr>
          <w:rFonts w:ascii="Calibri" w:hAnsi="Calibri" w:cs="Calibri"/>
          <w:iCs/>
          <w:sz w:val="24"/>
          <w:szCs w:val="24"/>
          <w:lang w:val="pl-PL"/>
        </w:rPr>
        <w:t xml:space="preserve">ośrodek opieki zdrowotnej na 10 mln mieszkańców w każdej sieci. </w:t>
      </w:r>
      <w:r w:rsidR="00AB2F39" w:rsidRPr="00673C07">
        <w:rPr>
          <w:rFonts w:ascii="Calibri" w:hAnsi="Calibri" w:cs="Calibri"/>
          <w:iCs/>
          <w:sz w:val="24"/>
          <w:szCs w:val="24"/>
          <w:lang w:val="pl-PL"/>
        </w:rPr>
        <w:t xml:space="preserve">Dla Polski oznaczałoby to około </w:t>
      </w:r>
      <w:r w:rsidR="002774EE">
        <w:rPr>
          <w:rFonts w:ascii="Calibri" w:hAnsi="Calibri" w:cs="Calibri"/>
          <w:iCs/>
          <w:sz w:val="24"/>
          <w:szCs w:val="24"/>
          <w:lang w:val="pl-PL"/>
        </w:rPr>
        <w:t xml:space="preserve">4 </w:t>
      </w:r>
      <w:r w:rsidR="00AB2F39" w:rsidRPr="00673C07">
        <w:rPr>
          <w:rFonts w:ascii="Calibri" w:hAnsi="Calibri" w:cs="Calibri"/>
          <w:iCs/>
          <w:sz w:val="24"/>
          <w:szCs w:val="24"/>
          <w:lang w:val="pl-PL"/>
        </w:rPr>
        <w:t xml:space="preserve">ośrodków w każdej z 24 sieci, jednak w </w:t>
      </w:r>
      <w:r w:rsidR="002415E2">
        <w:rPr>
          <w:rFonts w:ascii="Calibri" w:hAnsi="Calibri" w:cs="Calibri"/>
          <w:iCs/>
          <w:sz w:val="24"/>
          <w:szCs w:val="24"/>
          <w:lang w:val="pl-PL"/>
        </w:rPr>
        <w:t>trzech sieciach Polska</w:t>
      </w:r>
      <w:r w:rsidR="00AB2F39" w:rsidRPr="00673C07">
        <w:rPr>
          <w:rFonts w:ascii="Calibri" w:hAnsi="Calibri" w:cs="Calibri"/>
          <w:iCs/>
          <w:sz w:val="24"/>
          <w:szCs w:val="24"/>
          <w:lang w:val="pl-PL"/>
        </w:rPr>
        <w:t xml:space="preserve"> nie ma żadnego ośrodka, a w żadnej z nich nie osiągnęła liczby czterech. Profesor podkreśliła pilną potrzebę wsparcia finansoweg</w:t>
      </w:r>
      <w:r w:rsidR="00BD34CF">
        <w:rPr>
          <w:rFonts w:ascii="Calibri" w:hAnsi="Calibri" w:cs="Calibri"/>
          <w:iCs/>
          <w:sz w:val="24"/>
          <w:szCs w:val="24"/>
          <w:lang w:val="pl-PL"/>
        </w:rPr>
        <w:t xml:space="preserve">o </w:t>
      </w:r>
      <w:r w:rsidR="00AB2F39" w:rsidRPr="00673C07">
        <w:rPr>
          <w:rFonts w:ascii="Calibri" w:hAnsi="Calibri" w:cs="Calibri"/>
          <w:iCs/>
          <w:sz w:val="24"/>
          <w:szCs w:val="24"/>
          <w:lang w:val="pl-PL"/>
        </w:rPr>
        <w:t>i</w:t>
      </w:r>
      <w:r w:rsidR="00BD34CF">
        <w:rPr>
          <w:rFonts w:ascii="Calibri" w:hAnsi="Calibri" w:cs="Calibri"/>
          <w:iCs/>
          <w:sz w:val="24"/>
          <w:szCs w:val="24"/>
          <w:lang w:val="pl-PL"/>
        </w:rPr>
        <w:t xml:space="preserve"> </w:t>
      </w:r>
      <w:r w:rsidR="00AB2F39" w:rsidRPr="00673C07">
        <w:rPr>
          <w:rFonts w:ascii="Calibri" w:hAnsi="Calibri" w:cs="Calibri"/>
          <w:iCs/>
          <w:sz w:val="24"/>
          <w:szCs w:val="24"/>
          <w:lang w:val="pl-PL"/>
        </w:rPr>
        <w:t>administracyjnego</w:t>
      </w:r>
      <w:r w:rsidR="002415E2">
        <w:rPr>
          <w:rFonts w:ascii="Calibri" w:hAnsi="Calibri" w:cs="Calibri"/>
          <w:iCs/>
          <w:sz w:val="24"/>
          <w:szCs w:val="24"/>
          <w:lang w:val="pl-PL"/>
        </w:rPr>
        <w:t xml:space="preserve"> dla </w:t>
      </w:r>
      <w:r w:rsidR="002415E2" w:rsidRPr="00673C07">
        <w:rPr>
          <w:rFonts w:ascii="Calibri" w:hAnsi="Calibri" w:cs="Calibri"/>
          <w:iCs/>
          <w:sz w:val="24"/>
          <w:szCs w:val="24"/>
          <w:lang w:val="pl-PL"/>
        </w:rPr>
        <w:t>ośrodków</w:t>
      </w:r>
      <w:r w:rsidR="002415E2">
        <w:rPr>
          <w:rFonts w:ascii="Calibri" w:hAnsi="Calibri" w:cs="Calibri"/>
          <w:iCs/>
          <w:sz w:val="24"/>
          <w:szCs w:val="24"/>
          <w:lang w:val="pl-PL"/>
        </w:rPr>
        <w:t xml:space="preserve"> uczestniczących w sieciach</w:t>
      </w:r>
      <w:r w:rsidR="00AB2F39" w:rsidRPr="00673C07">
        <w:rPr>
          <w:rFonts w:ascii="Calibri" w:hAnsi="Calibri" w:cs="Calibri"/>
          <w:iCs/>
          <w:sz w:val="24"/>
          <w:szCs w:val="24"/>
          <w:lang w:val="pl-PL"/>
        </w:rPr>
        <w:t xml:space="preserve"> ze strony Ministerstwa Zdrowia, zwracając uwagę na wycofanie się jedynego polskiego ośrodka zajmującego się rzadkimi chorobami skóry z powodu braku zasobów </w:t>
      </w:r>
      <w:r w:rsidR="005476AC">
        <w:rPr>
          <w:rFonts w:ascii="Calibri" w:hAnsi="Calibri" w:cs="Calibri"/>
          <w:iCs/>
          <w:sz w:val="24"/>
          <w:szCs w:val="24"/>
          <w:lang w:val="pl-PL"/>
        </w:rPr>
        <w:t xml:space="preserve">finansowych i </w:t>
      </w:r>
      <w:r w:rsidR="00AB2F39" w:rsidRPr="00673C07">
        <w:rPr>
          <w:rFonts w:ascii="Calibri" w:hAnsi="Calibri" w:cs="Calibri"/>
          <w:iCs/>
          <w:sz w:val="24"/>
          <w:szCs w:val="24"/>
          <w:lang w:val="pl-PL"/>
        </w:rPr>
        <w:t>organizacyjnych.</w:t>
      </w:r>
      <w:r w:rsidR="00A36F09" w:rsidRPr="00673C07">
        <w:rPr>
          <w:rFonts w:ascii="Calibri" w:hAnsi="Calibri" w:cs="Calibri"/>
          <w:iCs/>
          <w:sz w:val="24"/>
          <w:szCs w:val="24"/>
          <w:lang w:val="pl-PL"/>
        </w:rPr>
        <w:t xml:space="preserve"> Zaz</w:t>
      </w:r>
      <w:r w:rsidR="003F1009" w:rsidRPr="00673C07">
        <w:rPr>
          <w:rFonts w:ascii="Calibri" w:hAnsi="Calibri" w:cs="Calibri"/>
          <w:iCs/>
          <w:sz w:val="24"/>
          <w:szCs w:val="24"/>
          <w:lang w:val="pl-PL"/>
        </w:rPr>
        <w:t>naczyła, że</w:t>
      </w:r>
      <w:r w:rsidR="00BB4823">
        <w:rPr>
          <w:rFonts w:ascii="Calibri" w:hAnsi="Calibri" w:cs="Calibri"/>
          <w:iCs/>
          <w:sz w:val="24"/>
          <w:szCs w:val="24"/>
          <w:lang w:val="pl-PL"/>
        </w:rPr>
        <w:t> </w:t>
      </w:r>
      <w:r w:rsidR="003F1009" w:rsidRPr="00673C07">
        <w:rPr>
          <w:rFonts w:ascii="Calibri" w:hAnsi="Calibri" w:cs="Calibri"/>
          <w:iCs/>
          <w:sz w:val="24"/>
          <w:szCs w:val="24"/>
          <w:lang w:val="pl-PL"/>
        </w:rPr>
        <w:t>z</w:t>
      </w:r>
      <w:r w:rsidR="00A36F09" w:rsidRPr="00673C07">
        <w:rPr>
          <w:rFonts w:ascii="Calibri" w:hAnsi="Calibri" w:cs="Calibri"/>
          <w:iCs/>
          <w:sz w:val="24"/>
          <w:szCs w:val="24"/>
          <w:lang w:val="pl-PL"/>
        </w:rPr>
        <w:t xml:space="preserve">espoły ekspertów w ERN </w:t>
      </w:r>
      <w:r w:rsidR="003F1009" w:rsidRPr="00673C07">
        <w:rPr>
          <w:rFonts w:ascii="Calibri" w:hAnsi="Calibri" w:cs="Calibri"/>
          <w:iCs/>
          <w:sz w:val="24"/>
          <w:szCs w:val="24"/>
          <w:lang w:val="pl-PL"/>
        </w:rPr>
        <w:t xml:space="preserve">nie otrzymują </w:t>
      </w:r>
      <w:r w:rsidR="00A36F09" w:rsidRPr="00673C07">
        <w:rPr>
          <w:rFonts w:ascii="Calibri" w:hAnsi="Calibri" w:cs="Calibri"/>
          <w:iCs/>
          <w:sz w:val="24"/>
          <w:szCs w:val="24"/>
          <w:lang w:val="pl-PL"/>
        </w:rPr>
        <w:t xml:space="preserve">wsparcia finansowego </w:t>
      </w:r>
      <w:r w:rsidR="002415E2">
        <w:rPr>
          <w:rFonts w:ascii="Calibri" w:hAnsi="Calibri" w:cs="Calibri"/>
          <w:iCs/>
          <w:sz w:val="24"/>
          <w:szCs w:val="24"/>
          <w:lang w:val="pl-PL"/>
        </w:rPr>
        <w:t>od</w:t>
      </w:r>
      <w:r w:rsidR="00A36F09" w:rsidRPr="00673C07">
        <w:rPr>
          <w:rFonts w:ascii="Calibri" w:hAnsi="Calibri" w:cs="Calibri"/>
          <w:iCs/>
          <w:sz w:val="24"/>
          <w:szCs w:val="24"/>
          <w:lang w:val="pl-PL"/>
        </w:rPr>
        <w:t xml:space="preserve"> K</w:t>
      </w:r>
      <w:r w:rsidR="004A6B5E">
        <w:rPr>
          <w:rFonts w:ascii="Calibri" w:hAnsi="Calibri" w:cs="Calibri"/>
          <w:iCs/>
          <w:sz w:val="24"/>
          <w:szCs w:val="24"/>
          <w:lang w:val="pl-PL"/>
        </w:rPr>
        <w:t>omisji Europejskiej</w:t>
      </w:r>
      <w:r w:rsidR="00A36F09" w:rsidRPr="00673C07">
        <w:rPr>
          <w:rFonts w:ascii="Calibri" w:hAnsi="Calibri" w:cs="Calibri"/>
          <w:iCs/>
          <w:sz w:val="24"/>
          <w:szCs w:val="24"/>
          <w:lang w:val="pl-PL"/>
        </w:rPr>
        <w:t>. Powinny je otrzymywać lokalnie</w:t>
      </w:r>
      <w:r w:rsidR="00D52412" w:rsidRPr="00673C07">
        <w:rPr>
          <w:rFonts w:ascii="Calibri" w:hAnsi="Calibri" w:cs="Calibri"/>
          <w:iCs/>
          <w:sz w:val="24"/>
          <w:szCs w:val="24"/>
          <w:lang w:val="pl-PL"/>
        </w:rPr>
        <w:t xml:space="preserve">, </w:t>
      </w:r>
      <w:r w:rsidR="00A36F09" w:rsidRPr="00673C07">
        <w:rPr>
          <w:rFonts w:ascii="Calibri" w:hAnsi="Calibri" w:cs="Calibri"/>
          <w:iCs/>
          <w:sz w:val="24"/>
          <w:szCs w:val="24"/>
          <w:lang w:val="pl-PL"/>
        </w:rPr>
        <w:t>K</w:t>
      </w:r>
      <w:r w:rsidR="00BD1D1C">
        <w:rPr>
          <w:rFonts w:ascii="Calibri" w:hAnsi="Calibri" w:cs="Calibri"/>
          <w:iCs/>
          <w:sz w:val="24"/>
          <w:szCs w:val="24"/>
          <w:lang w:val="pl-PL"/>
        </w:rPr>
        <w:t>omisja Europejska</w:t>
      </w:r>
      <w:r w:rsidR="00A36F09" w:rsidRPr="00673C07">
        <w:rPr>
          <w:rFonts w:ascii="Calibri" w:hAnsi="Calibri" w:cs="Calibri"/>
          <w:iCs/>
          <w:sz w:val="24"/>
          <w:szCs w:val="24"/>
          <w:lang w:val="pl-PL"/>
        </w:rPr>
        <w:t xml:space="preserve"> finansuje </w:t>
      </w:r>
      <w:r w:rsidR="002415E2">
        <w:rPr>
          <w:rFonts w:ascii="Calibri" w:hAnsi="Calibri" w:cs="Calibri"/>
          <w:iCs/>
          <w:sz w:val="24"/>
          <w:szCs w:val="24"/>
          <w:lang w:val="pl-PL"/>
        </w:rPr>
        <w:t>g</w:t>
      </w:r>
      <w:r w:rsidR="002415E2" w:rsidRPr="00673C07">
        <w:rPr>
          <w:rFonts w:ascii="Calibri" w:hAnsi="Calibri" w:cs="Calibri"/>
          <w:iCs/>
          <w:sz w:val="24"/>
          <w:szCs w:val="24"/>
          <w:lang w:val="pl-PL"/>
        </w:rPr>
        <w:t>łó</w:t>
      </w:r>
      <w:r w:rsidR="002415E2">
        <w:rPr>
          <w:rFonts w:ascii="Calibri" w:hAnsi="Calibri" w:cs="Calibri"/>
          <w:iCs/>
          <w:sz w:val="24"/>
          <w:szCs w:val="24"/>
          <w:lang w:val="pl-PL"/>
        </w:rPr>
        <w:t>wnie</w:t>
      </w:r>
      <w:r w:rsidR="003F1009" w:rsidRPr="00673C07">
        <w:rPr>
          <w:rFonts w:ascii="Calibri" w:hAnsi="Calibri" w:cs="Calibri"/>
          <w:iCs/>
          <w:sz w:val="24"/>
          <w:szCs w:val="24"/>
          <w:lang w:val="pl-PL"/>
        </w:rPr>
        <w:t xml:space="preserve"> </w:t>
      </w:r>
      <w:r w:rsidR="00A36F09" w:rsidRPr="00673C07">
        <w:rPr>
          <w:rFonts w:ascii="Calibri" w:hAnsi="Calibri" w:cs="Calibri"/>
          <w:iCs/>
          <w:sz w:val="24"/>
          <w:szCs w:val="24"/>
          <w:lang w:val="pl-PL"/>
        </w:rPr>
        <w:t>zarządzanie sieciami.</w:t>
      </w:r>
    </w:p>
    <w:p w14:paraId="5D82E1D0" w14:textId="1DC38515" w:rsidR="005279B0" w:rsidRDefault="00216391" w:rsidP="003D49E4">
      <w:pPr>
        <w:spacing w:line="360" w:lineRule="auto"/>
        <w:jc w:val="both"/>
        <w:rPr>
          <w:rFonts w:ascii="Calibri" w:hAnsi="Calibri" w:cs="Calibri"/>
          <w:iCs/>
          <w:sz w:val="24"/>
          <w:szCs w:val="24"/>
          <w:lang w:val="pl-PL"/>
        </w:rPr>
      </w:pPr>
      <w:r w:rsidRPr="00673C07">
        <w:rPr>
          <w:rFonts w:ascii="Calibri" w:hAnsi="Calibri" w:cs="Calibri"/>
          <w:iCs/>
          <w:sz w:val="24"/>
          <w:szCs w:val="24"/>
          <w:lang w:val="pl-PL"/>
        </w:rPr>
        <w:lastRenderedPageBreak/>
        <w:t>Prelegentka nakreślił</w:t>
      </w:r>
      <w:r w:rsidR="00AE0AAF" w:rsidRPr="00673C07">
        <w:rPr>
          <w:rFonts w:ascii="Calibri" w:hAnsi="Calibri" w:cs="Calibri"/>
          <w:iCs/>
          <w:sz w:val="24"/>
          <w:szCs w:val="24"/>
          <w:lang w:val="pl-PL"/>
        </w:rPr>
        <w:t>a</w:t>
      </w:r>
      <w:r w:rsidRPr="00673C07">
        <w:rPr>
          <w:rFonts w:ascii="Calibri" w:hAnsi="Calibri" w:cs="Calibri"/>
          <w:iCs/>
          <w:sz w:val="24"/>
          <w:szCs w:val="24"/>
          <w:lang w:val="pl-PL"/>
        </w:rPr>
        <w:t xml:space="preserve"> </w:t>
      </w:r>
      <w:r w:rsidR="000B37B3" w:rsidRPr="00673C07">
        <w:rPr>
          <w:rFonts w:ascii="Calibri" w:hAnsi="Calibri" w:cs="Calibri"/>
          <w:iCs/>
          <w:sz w:val="24"/>
          <w:szCs w:val="24"/>
          <w:lang w:val="pl-PL"/>
        </w:rPr>
        <w:t>długotrwały proces dochodzenia do koncepcji S</w:t>
      </w:r>
      <w:r w:rsidR="00B547BA" w:rsidRPr="00673C07">
        <w:rPr>
          <w:rFonts w:ascii="Calibri" w:hAnsi="Calibri" w:cs="Calibri"/>
          <w:iCs/>
          <w:sz w:val="24"/>
          <w:szCs w:val="24"/>
          <w:lang w:val="pl-PL"/>
        </w:rPr>
        <w:t>ieci</w:t>
      </w:r>
      <w:r w:rsidR="003D58AB" w:rsidRPr="00673C07">
        <w:rPr>
          <w:rFonts w:ascii="Calibri" w:hAnsi="Calibri" w:cs="Calibri"/>
          <w:iCs/>
          <w:sz w:val="24"/>
          <w:szCs w:val="24"/>
          <w:lang w:val="pl-PL"/>
        </w:rPr>
        <w:t>, poczynając</w:t>
      </w:r>
      <w:r w:rsidR="000B37B3" w:rsidRPr="00673C07">
        <w:rPr>
          <w:rFonts w:ascii="Calibri" w:hAnsi="Calibri" w:cs="Calibri"/>
          <w:iCs/>
          <w:sz w:val="24"/>
          <w:szCs w:val="24"/>
          <w:lang w:val="pl-PL"/>
        </w:rPr>
        <w:t xml:space="preserve"> od</w:t>
      </w:r>
      <w:r w:rsidR="005476AC">
        <w:rPr>
          <w:rFonts w:ascii="Calibri" w:hAnsi="Calibri" w:cs="Calibri"/>
          <w:iCs/>
          <w:sz w:val="24"/>
          <w:szCs w:val="24"/>
          <w:lang w:val="pl-PL"/>
        </w:rPr>
        <w:t xml:space="preserve"> </w:t>
      </w:r>
      <w:r w:rsidR="00A2675D" w:rsidRPr="00673C07">
        <w:rPr>
          <w:rFonts w:ascii="Calibri" w:hAnsi="Calibri" w:cs="Calibri"/>
          <w:iCs/>
          <w:sz w:val="24"/>
          <w:szCs w:val="24"/>
          <w:lang w:val="pl-PL"/>
        </w:rPr>
        <w:t xml:space="preserve">roku </w:t>
      </w:r>
      <w:r w:rsidR="000B37B3" w:rsidRPr="00673C07">
        <w:rPr>
          <w:rFonts w:ascii="Calibri" w:hAnsi="Calibri" w:cs="Calibri"/>
          <w:iCs/>
          <w:sz w:val="24"/>
          <w:szCs w:val="24"/>
          <w:lang w:val="pl-PL"/>
        </w:rPr>
        <w:t>2004</w:t>
      </w:r>
      <w:r w:rsidR="00E67E6C" w:rsidRPr="00673C07">
        <w:rPr>
          <w:rFonts w:ascii="Calibri" w:hAnsi="Calibri" w:cs="Calibri"/>
          <w:iCs/>
          <w:sz w:val="24"/>
          <w:szCs w:val="24"/>
          <w:lang w:val="pl-PL"/>
        </w:rPr>
        <w:t xml:space="preserve">, kiedy powstała </w:t>
      </w:r>
      <w:r w:rsidR="000B37B3" w:rsidRPr="00673C07">
        <w:rPr>
          <w:rFonts w:ascii="Calibri" w:hAnsi="Calibri" w:cs="Calibri"/>
          <w:iCs/>
          <w:sz w:val="24"/>
          <w:szCs w:val="24"/>
          <w:lang w:val="pl-PL"/>
        </w:rPr>
        <w:t>pierwsza Grupa Robocza ds. Chorób Rzadkich</w:t>
      </w:r>
      <w:r w:rsidR="00E67E6C" w:rsidRPr="00673C07">
        <w:rPr>
          <w:rFonts w:ascii="Calibri" w:hAnsi="Calibri" w:cs="Calibri"/>
          <w:iCs/>
          <w:sz w:val="24"/>
          <w:szCs w:val="24"/>
          <w:lang w:val="pl-PL"/>
        </w:rPr>
        <w:t>.</w:t>
      </w:r>
      <w:r w:rsidR="00085128" w:rsidRPr="00673C07">
        <w:rPr>
          <w:rFonts w:ascii="Calibri" w:hAnsi="Calibri" w:cs="Calibri"/>
          <w:iCs/>
          <w:sz w:val="24"/>
          <w:szCs w:val="24"/>
          <w:lang w:val="pl-PL"/>
        </w:rPr>
        <w:t xml:space="preserve"> </w:t>
      </w:r>
      <w:r w:rsidR="00085128" w:rsidRPr="00CF3CEF">
        <w:rPr>
          <w:rFonts w:ascii="Calibri" w:hAnsi="Calibri" w:cs="Calibri"/>
          <w:iCs/>
          <w:sz w:val="24"/>
          <w:szCs w:val="24"/>
          <w:lang w:val="pl-PL"/>
        </w:rPr>
        <w:t xml:space="preserve">Następnie </w:t>
      </w:r>
      <w:r w:rsidR="0056343C" w:rsidRPr="00CF3CEF">
        <w:rPr>
          <w:rFonts w:ascii="Calibri" w:hAnsi="Calibri" w:cs="Calibri"/>
          <w:sz w:val="24"/>
          <w:szCs w:val="24"/>
          <w:lang w:val="pl-PL"/>
        </w:rPr>
        <w:t>omówił</w:t>
      </w:r>
      <w:r w:rsidR="004E2C8A" w:rsidRPr="00CF3CEF">
        <w:rPr>
          <w:rFonts w:ascii="Calibri" w:hAnsi="Calibri" w:cs="Calibri"/>
          <w:sz w:val="24"/>
          <w:szCs w:val="24"/>
          <w:lang w:val="pl-PL"/>
        </w:rPr>
        <w:t>a</w:t>
      </w:r>
      <w:r w:rsidR="00673C07" w:rsidRPr="00CF3CEF">
        <w:rPr>
          <w:rFonts w:ascii="Calibri" w:hAnsi="Calibri" w:cs="Calibri"/>
          <w:sz w:val="24"/>
          <w:szCs w:val="24"/>
          <w:lang w:val="pl-PL"/>
        </w:rPr>
        <w:t xml:space="preserve"> </w:t>
      </w:r>
      <w:r w:rsidR="0056343C" w:rsidRPr="00CF3CEF">
        <w:rPr>
          <w:rFonts w:ascii="Calibri" w:hAnsi="Calibri" w:cs="Calibri"/>
          <w:sz w:val="24"/>
          <w:szCs w:val="24"/>
          <w:lang w:val="pl-PL"/>
        </w:rPr>
        <w:t>szczegółowo zakres</w:t>
      </w:r>
      <w:r w:rsidR="00EC5AFB" w:rsidRPr="00CF3CEF">
        <w:rPr>
          <w:rFonts w:ascii="Calibri" w:hAnsi="Calibri" w:cs="Calibri"/>
          <w:sz w:val="24"/>
          <w:szCs w:val="24"/>
          <w:lang w:val="pl-PL"/>
        </w:rPr>
        <w:t>y</w:t>
      </w:r>
      <w:r w:rsidR="0056343C" w:rsidRPr="00CF3CEF">
        <w:rPr>
          <w:rFonts w:ascii="Calibri" w:hAnsi="Calibri" w:cs="Calibri"/>
          <w:sz w:val="24"/>
          <w:szCs w:val="24"/>
          <w:lang w:val="pl-PL"/>
        </w:rPr>
        <w:t xml:space="preserve"> </w:t>
      </w:r>
      <w:r w:rsidR="00C16AA2" w:rsidRPr="00CF3CEF">
        <w:rPr>
          <w:rFonts w:ascii="Calibri" w:hAnsi="Calibri" w:cs="Calibri"/>
          <w:sz w:val="24"/>
          <w:szCs w:val="24"/>
          <w:lang w:val="pl-PL"/>
        </w:rPr>
        <w:t xml:space="preserve">działania </w:t>
      </w:r>
      <w:r w:rsidR="00E83F1A" w:rsidRPr="00CF3CEF">
        <w:rPr>
          <w:rFonts w:ascii="Calibri" w:hAnsi="Calibri" w:cs="Calibri"/>
          <w:sz w:val="24"/>
          <w:szCs w:val="24"/>
          <w:lang w:val="pl-PL"/>
        </w:rPr>
        <w:t xml:space="preserve">i zasady działania </w:t>
      </w:r>
      <w:r w:rsidR="001A3432" w:rsidRPr="00CF3CEF">
        <w:rPr>
          <w:rFonts w:ascii="Calibri" w:hAnsi="Calibri" w:cs="Calibri"/>
          <w:sz w:val="24"/>
          <w:szCs w:val="24"/>
          <w:lang w:val="pl-PL"/>
        </w:rPr>
        <w:t>sieci</w:t>
      </w:r>
      <w:r w:rsidR="00F91D20">
        <w:rPr>
          <w:rFonts w:ascii="Calibri" w:hAnsi="Calibri" w:cs="Calibri"/>
          <w:sz w:val="24"/>
          <w:szCs w:val="24"/>
          <w:lang w:val="pl-PL"/>
        </w:rPr>
        <w:t xml:space="preserve"> </w:t>
      </w:r>
      <w:r w:rsidR="00400638">
        <w:rPr>
          <w:rFonts w:ascii="Calibri" w:hAnsi="Calibri" w:cs="Calibri"/>
          <w:sz w:val="24"/>
          <w:szCs w:val="24"/>
          <w:lang w:val="pl-PL"/>
        </w:rPr>
        <w:t>(koordynatorzy, zarząd, grupy robocze)</w:t>
      </w:r>
      <w:r w:rsidR="009059F2">
        <w:rPr>
          <w:rFonts w:ascii="Calibri" w:hAnsi="Calibri" w:cs="Calibri"/>
          <w:sz w:val="24"/>
          <w:szCs w:val="24"/>
          <w:lang w:val="pl-PL"/>
        </w:rPr>
        <w:t xml:space="preserve">, </w:t>
      </w:r>
      <w:r w:rsidR="00F91D20">
        <w:rPr>
          <w:rFonts w:ascii="Calibri" w:hAnsi="Calibri" w:cs="Calibri"/>
          <w:sz w:val="24"/>
          <w:szCs w:val="24"/>
          <w:lang w:val="pl-PL"/>
        </w:rPr>
        <w:t>kryteria naboru (</w:t>
      </w:r>
      <w:r w:rsidR="00570C67" w:rsidRPr="00570C67">
        <w:rPr>
          <w:rFonts w:ascii="Calibri" w:hAnsi="Calibri" w:cs="Calibri"/>
          <w:iCs/>
          <w:sz w:val="24"/>
          <w:szCs w:val="24"/>
          <w:lang w:val="pl-PL"/>
        </w:rPr>
        <w:t>wspóln</w:t>
      </w:r>
      <w:r w:rsidR="00F91D20">
        <w:rPr>
          <w:rFonts w:ascii="Calibri" w:hAnsi="Calibri" w:cs="Calibri"/>
          <w:iCs/>
          <w:sz w:val="24"/>
          <w:szCs w:val="24"/>
          <w:lang w:val="pl-PL"/>
        </w:rPr>
        <w:t>e</w:t>
      </w:r>
      <w:r w:rsidR="00E15060">
        <w:rPr>
          <w:rFonts w:ascii="Calibri" w:hAnsi="Calibri" w:cs="Calibri"/>
          <w:iCs/>
          <w:sz w:val="24"/>
          <w:szCs w:val="24"/>
          <w:lang w:val="pl-PL"/>
        </w:rPr>
        <w:t xml:space="preserve"> i </w:t>
      </w:r>
      <w:r w:rsidR="00570C67" w:rsidRPr="00570C67">
        <w:rPr>
          <w:rFonts w:ascii="Calibri" w:hAnsi="Calibri" w:cs="Calibri"/>
          <w:iCs/>
          <w:sz w:val="24"/>
          <w:szCs w:val="24"/>
          <w:lang w:val="pl-PL"/>
        </w:rPr>
        <w:t>specyficzn</w:t>
      </w:r>
      <w:r w:rsidR="00EF7854">
        <w:rPr>
          <w:rFonts w:ascii="Calibri" w:hAnsi="Calibri" w:cs="Calibri"/>
          <w:iCs/>
          <w:sz w:val="24"/>
          <w:szCs w:val="24"/>
          <w:lang w:val="pl-PL"/>
        </w:rPr>
        <w:t>e</w:t>
      </w:r>
      <w:r w:rsidR="00570C67" w:rsidRPr="00570C67">
        <w:rPr>
          <w:rFonts w:ascii="Calibri" w:hAnsi="Calibri" w:cs="Calibri"/>
          <w:iCs/>
          <w:sz w:val="24"/>
          <w:szCs w:val="24"/>
          <w:lang w:val="pl-PL"/>
        </w:rPr>
        <w:t xml:space="preserve"> dla sieci</w:t>
      </w:r>
      <w:r w:rsidR="00EF7854">
        <w:rPr>
          <w:rFonts w:ascii="Calibri" w:hAnsi="Calibri" w:cs="Calibri"/>
          <w:iCs/>
          <w:sz w:val="24"/>
          <w:szCs w:val="24"/>
          <w:lang w:val="pl-PL"/>
        </w:rPr>
        <w:t>)</w:t>
      </w:r>
      <w:r w:rsidR="00B06BB0">
        <w:rPr>
          <w:rFonts w:ascii="Calibri" w:hAnsi="Calibri" w:cs="Calibri"/>
          <w:iCs/>
          <w:sz w:val="24"/>
          <w:szCs w:val="24"/>
          <w:lang w:val="pl-PL"/>
        </w:rPr>
        <w:t xml:space="preserve">, </w:t>
      </w:r>
      <w:r w:rsidR="009059F2">
        <w:rPr>
          <w:rFonts w:ascii="Calibri" w:hAnsi="Calibri" w:cs="Calibri"/>
          <w:iCs/>
          <w:sz w:val="24"/>
          <w:szCs w:val="24"/>
          <w:lang w:val="pl-PL"/>
        </w:rPr>
        <w:t>statystyki</w:t>
      </w:r>
      <w:r w:rsidR="00B06BB0">
        <w:rPr>
          <w:rFonts w:ascii="Calibri" w:hAnsi="Calibri" w:cs="Calibri"/>
          <w:iCs/>
          <w:sz w:val="24"/>
          <w:szCs w:val="24"/>
          <w:lang w:val="pl-PL"/>
        </w:rPr>
        <w:t xml:space="preserve"> </w:t>
      </w:r>
      <w:r w:rsidR="00475B94" w:rsidRPr="00475B94">
        <w:rPr>
          <w:rFonts w:ascii="Calibri" w:hAnsi="Calibri" w:cs="Calibri"/>
          <w:iCs/>
          <w:sz w:val="24"/>
          <w:szCs w:val="24"/>
          <w:lang w:val="pl-PL"/>
        </w:rPr>
        <w:t>oraz wyniki ewaluacji</w:t>
      </w:r>
      <w:r w:rsidR="00475B94">
        <w:rPr>
          <w:rFonts w:ascii="Calibri" w:hAnsi="Calibri" w:cs="Calibri"/>
          <w:iCs/>
          <w:sz w:val="24"/>
          <w:szCs w:val="24"/>
          <w:lang w:val="pl-PL"/>
        </w:rPr>
        <w:t xml:space="preserve"> </w:t>
      </w:r>
      <w:r w:rsidR="00F166FA">
        <w:rPr>
          <w:rFonts w:ascii="Calibri" w:hAnsi="Calibri" w:cs="Calibri"/>
          <w:iCs/>
          <w:sz w:val="24"/>
          <w:szCs w:val="24"/>
          <w:lang w:val="pl-PL"/>
        </w:rPr>
        <w:t>przeprowa</w:t>
      </w:r>
      <w:r w:rsidR="00475B94" w:rsidRPr="00475B94">
        <w:rPr>
          <w:rFonts w:ascii="Calibri" w:hAnsi="Calibri" w:cs="Calibri"/>
          <w:iCs/>
          <w:sz w:val="24"/>
          <w:szCs w:val="24"/>
          <w:lang w:val="pl-PL"/>
        </w:rPr>
        <w:t>dzonej po 5 latach funkcjonowania sieci</w:t>
      </w:r>
      <w:r w:rsidR="00F166FA">
        <w:rPr>
          <w:rFonts w:ascii="Calibri" w:hAnsi="Calibri" w:cs="Calibri"/>
          <w:iCs/>
          <w:sz w:val="24"/>
          <w:szCs w:val="24"/>
          <w:lang w:val="pl-PL"/>
        </w:rPr>
        <w:t>.</w:t>
      </w:r>
    </w:p>
    <w:p w14:paraId="53DA209B" w14:textId="2BE33266" w:rsidR="00E93E5E" w:rsidRPr="00F50FA7" w:rsidRDefault="00E93E5E" w:rsidP="00F50FA7">
      <w:pPr>
        <w:spacing w:line="360" w:lineRule="auto"/>
        <w:jc w:val="both"/>
        <w:rPr>
          <w:rFonts w:ascii="Calibri" w:hAnsi="Calibri" w:cs="Calibri"/>
          <w:sz w:val="24"/>
          <w:szCs w:val="24"/>
          <w:lang w:val="pl-PL"/>
        </w:rPr>
      </w:pPr>
      <w:r w:rsidRPr="00E93E5E">
        <w:rPr>
          <w:rFonts w:ascii="Calibri" w:hAnsi="Calibri" w:cs="Calibri"/>
          <w:iCs/>
          <w:sz w:val="24"/>
          <w:szCs w:val="24"/>
          <w:lang w:val="pl-PL"/>
        </w:rPr>
        <w:t>Kolejna część prezentacji została poświęcona</w:t>
      </w:r>
      <w:r w:rsidR="00064FA0">
        <w:rPr>
          <w:rFonts w:ascii="Calibri" w:hAnsi="Calibri" w:cs="Calibri"/>
          <w:iCs/>
          <w:sz w:val="24"/>
          <w:szCs w:val="24"/>
          <w:lang w:val="pl-PL"/>
        </w:rPr>
        <w:t xml:space="preserve"> </w:t>
      </w:r>
      <w:r w:rsidRPr="00E93E5E">
        <w:rPr>
          <w:rFonts w:ascii="Calibri" w:hAnsi="Calibri" w:cs="Calibri"/>
          <w:iCs/>
          <w:sz w:val="24"/>
          <w:szCs w:val="24"/>
          <w:lang w:val="pl-PL"/>
        </w:rPr>
        <w:t>analizie polskich ośrodków</w:t>
      </w:r>
      <w:r w:rsidR="004F5BB1">
        <w:rPr>
          <w:rFonts w:ascii="Calibri" w:hAnsi="Calibri" w:cs="Calibri"/>
          <w:iCs/>
          <w:sz w:val="24"/>
          <w:szCs w:val="24"/>
          <w:lang w:val="pl-PL"/>
        </w:rPr>
        <w:t xml:space="preserve"> w ERN</w:t>
      </w:r>
      <w:r w:rsidR="00AA367B">
        <w:rPr>
          <w:rFonts w:ascii="Calibri" w:hAnsi="Calibri" w:cs="Calibri"/>
          <w:sz w:val="24"/>
          <w:szCs w:val="24"/>
          <w:lang w:val="pl-PL"/>
        </w:rPr>
        <w:t xml:space="preserve"> </w:t>
      </w:r>
      <w:r w:rsidR="00F93499">
        <w:rPr>
          <w:rFonts w:ascii="Calibri" w:hAnsi="Calibri" w:cs="Calibri"/>
          <w:iCs/>
          <w:sz w:val="24"/>
          <w:szCs w:val="24"/>
          <w:lang w:val="pl-PL"/>
        </w:rPr>
        <w:t xml:space="preserve">oraz ich </w:t>
      </w:r>
      <w:r w:rsidR="00064FA0">
        <w:rPr>
          <w:rFonts w:ascii="Calibri" w:hAnsi="Calibri" w:cs="Calibri"/>
          <w:iCs/>
          <w:sz w:val="24"/>
          <w:szCs w:val="24"/>
          <w:lang w:val="pl-PL"/>
        </w:rPr>
        <w:t>liczebności</w:t>
      </w:r>
      <w:r w:rsidR="00F93499">
        <w:rPr>
          <w:rFonts w:ascii="Calibri" w:hAnsi="Calibri" w:cs="Calibri"/>
          <w:iCs/>
          <w:sz w:val="24"/>
          <w:szCs w:val="24"/>
          <w:lang w:val="pl-PL"/>
        </w:rPr>
        <w:t xml:space="preserve"> </w:t>
      </w:r>
      <w:r w:rsidR="00064FA0">
        <w:rPr>
          <w:rFonts w:ascii="Calibri" w:hAnsi="Calibri" w:cs="Calibri"/>
          <w:iCs/>
          <w:sz w:val="24"/>
          <w:szCs w:val="24"/>
          <w:lang w:val="pl-PL"/>
        </w:rPr>
        <w:t>na tle innych państw</w:t>
      </w:r>
      <w:r w:rsidR="004935CC">
        <w:rPr>
          <w:rFonts w:ascii="Calibri" w:hAnsi="Calibri" w:cs="Calibri"/>
          <w:iCs/>
          <w:sz w:val="24"/>
          <w:szCs w:val="24"/>
          <w:lang w:val="pl-PL"/>
        </w:rPr>
        <w:t>,</w:t>
      </w:r>
      <w:r w:rsidR="00B2635B">
        <w:rPr>
          <w:rFonts w:ascii="Calibri" w:hAnsi="Calibri" w:cs="Calibri"/>
          <w:iCs/>
          <w:sz w:val="24"/>
          <w:szCs w:val="24"/>
          <w:lang w:val="pl-PL"/>
        </w:rPr>
        <w:t xml:space="preserve"> z konkluzją, iż jest ich z</w:t>
      </w:r>
      <w:r w:rsidR="00B2635B" w:rsidRPr="00B2635B">
        <w:rPr>
          <w:rFonts w:ascii="Calibri" w:hAnsi="Calibri" w:cs="Calibri"/>
          <w:iCs/>
          <w:sz w:val="24"/>
          <w:szCs w:val="24"/>
          <w:lang w:val="pl-PL"/>
        </w:rPr>
        <w:t xml:space="preserve">byt mało w przeliczeniu </w:t>
      </w:r>
      <w:r w:rsidR="002415E2" w:rsidRPr="00B2635B">
        <w:rPr>
          <w:rFonts w:ascii="Calibri" w:hAnsi="Calibri" w:cs="Calibri"/>
          <w:iCs/>
          <w:sz w:val="24"/>
          <w:szCs w:val="24"/>
          <w:lang w:val="pl-PL"/>
        </w:rPr>
        <w:t>na populację</w:t>
      </w:r>
      <w:r w:rsidR="00B2635B" w:rsidRPr="00B2635B">
        <w:rPr>
          <w:rFonts w:ascii="Calibri" w:hAnsi="Calibri" w:cs="Calibri"/>
          <w:iCs/>
          <w:sz w:val="24"/>
          <w:szCs w:val="24"/>
          <w:lang w:val="pl-PL"/>
        </w:rPr>
        <w:t xml:space="preserve"> kraju</w:t>
      </w:r>
      <w:r w:rsidR="00B2635B">
        <w:rPr>
          <w:rFonts w:ascii="Calibri" w:hAnsi="Calibri" w:cs="Calibri"/>
          <w:iCs/>
          <w:sz w:val="24"/>
          <w:szCs w:val="24"/>
          <w:lang w:val="pl-PL"/>
        </w:rPr>
        <w:t xml:space="preserve"> (j</w:t>
      </w:r>
      <w:r w:rsidR="00B2635B" w:rsidRPr="00B2635B">
        <w:rPr>
          <w:rFonts w:ascii="Calibri" w:hAnsi="Calibri" w:cs="Calibri"/>
          <w:iCs/>
          <w:sz w:val="24"/>
          <w:szCs w:val="24"/>
          <w:lang w:val="pl-PL"/>
        </w:rPr>
        <w:t>edna sieć bez polskiego ośrodka</w:t>
      </w:r>
      <w:r w:rsidR="00012653">
        <w:rPr>
          <w:rFonts w:ascii="Calibri" w:hAnsi="Calibri" w:cs="Calibri"/>
          <w:iCs/>
          <w:sz w:val="24"/>
          <w:szCs w:val="24"/>
          <w:lang w:val="pl-PL"/>
        </w:rPr>
        <w:t xml:space="preserve"> </w:t>
      </w:r>
      <w:r w:rsidR="00012653" w:rsidRPr="00673C07">
        <w:rPr>
          <w:rFonts w:ascii="Calibri" w:hAnsi="Calibri" w:cs="Calibri"/>
          <w:sz w:val="24"/>
          <w:szCs w:val="24"/>
          <w:lang w:val="pl-PL"/>
        </w:rPr>
        <w:t>–</w:t>
      </w:r>
      <w:r w:rsidR="00012653">
        <w:rPr>
          <w:rFonts w:ascii="Calibri" w:hAnsi="Calibri" w:cs="Calibri"/>
          <w:sz w:val="24"/>
          <w:szCs w:val="24"/>
          <w:lang w:val="pl-PL"/>
        </w:rPr>
        <w:t xml:space="preserve"> </w:t>
      </w:r>
      <w:r w:rsidR="00B2635B" w:rsidRPr="00B2635B">
        <w:rPr>
          <w:rFonts w:ascii="Calibri" w:hAnsi="Calibri" w:cs="Calibri"/>
          <w:iCs/>
          <w:sz w:val="24"/>
          <w:szCs w:val="24"/>
          <w:lang w:val="pl-PL"/>
        </w:rPr>
        <w:t>BOND</w:t>
      </w:r>
      <w:r w:rsidR="00012653">
        <w:rPr>
          <w:rFonts w:ascii="Calibri" w:hAnsi="Calibri" w:cs="Calibri"/>
          <w:iCs/>
          <w:sz w:val="24"/>
          <w:szCs w:val="24"/>
          <w:lang w:val="pl-PL"/>
        </w:rPr>
        <w:t>,</w:t>
      </w:r>
      <w:r w:rsidR="00B2635B">
        <w:rPr>
          <w:rFonts w:ascii="Calibri" w:hAnsi="Calibri" w:cs="Calibri"/>
          <w:iCs/>
          <w:sz w:val="24"/>
          <w:szCs w:val="24"/>
          <w:lang w:val="pl-PL"/>
        </w:rPr>
        <w:t xml:space="preserve"> j</w:t>
      </w:r>
      <w:r w:rsidR="00B2635B" w:rsidRPr="00B2635B">
        <w:rPr>
          <w:rFonts w:ascii="Calibri" w:hAnsi="Calibri" w:cs="Calibri"/>
          <w:iCs/>
          <w:sz w:val="24"/>
          <w:szCs w:val="24"/>
          <w:lang w:val="pl-PL"/>
        </w:rPr>
        <w:t>edna sieć z ośrodkiem stowarzyszonym w</w:t>
      </w:r>
      <w:r w:rsidR="00BB4823">
        <w:rPr>
          <w:rFonts w:ascii="Calibri" w:hAnsi="Calibri" w:cs="Calibri"/>
          <w:iCs/>
          <w:sz w:val="24"/>
          <w:szCs w:val="24"/>
          <w:lang w:val="pl-PL"/>
        </w:rPr>
        <w:t> </w:t>
      </w:r>
      <w:r w:rsidR="00B2635B" w:rsidRPr="00B2635B">
        <w:rPr>
          <w:rFonts w:ascii="Calibri" w:hAnsi="Calibri" w:cs="Calibri"/>
          <w:iCs/>
          <w:sz w:val="24"/>
          <w:szCs w:val="24"/>
          <w:lang w:val="pl-PL"/>
        </w:rPr>
        <w:t xml:space="preserve">Polsce </w:t>
      </w:r>
      <w:r w:rsidR="00012653" w:rsidRPr="00673C07">
        <w:rPr>
          <w:rFonts w:ascii="Calibri" w:hAnsi="Calibri" w:cs="Calibri"/>
          <w:sz w:val="24"/>
          <w:szCs w:val="24"/>
          <w:lang w:val="pl-PL"/>
        </w:rPr>
        <w:t>–</w:t>
      </w:r>
      <w:r w:rsidR="00012653">
        <w:rPr>
          <w:rFonts w:ascii="Calibri" w:hAnsi="Calibri" w:cs="Calibri"/>
          <w:sz w:val="24"/>
          <w:szCs w:val="24"/>
          <w:lang w:val="pl-PL"/>
        </w:rPr>
        <w:t xml:space="preserve"> </w:t>
      </w:r>
      <w:r w:rsidR="00B2635B" w:rsidRPr="00B2635B">
        <w:rPr>
          <w:rFonts w:ascii="Calibri" w:hAnsi="Calibri" w:cs="Calibri"/>
          <w:iCs/>
          <w:sz w:val="24"/>
          <w:szCs w:val="24"/>
          <w:lang w:val="pl-PL"/>
        </w:rPr>
        <w:t>CRANIO</w:t>
      </w:r>
      <w:r w:rsidR="00012653">
        <w:rPr>
          <w:rFonts w:ascii="Calibri" w:hAnsi="Calibri" w:cs="Calibri"/>
          <w:iCs/>
          <w:sz w:val="24"/>
          <w:szCs w:val="24"/>
          <w:lang w:val="pl-PL"/>
        </w:rPr>
        <w:t>,</w:t>
      </w:r>
      <w:r w:rsidR="00B2635B">
        <w:rPr>
          <w:rFonts w:ascii="Calibri" w:hAnsi="Calibri" w:cs="Calibri"/>
          <w:iCs/>
          <w:sz w:val="24"/>
          <w:szCs w:val="24"/>
          <w:lang w:val="pl-PL"/>
        </w:rPr>
        <w:t xml:space="preserve"> w</w:t>
      </w:r>
      <w:r w:rsidR="00B2635B" w:rsidRPr="00B2635B">
        <w:rPr>
          <w:rFonts w:ascii="Calibri" w:hAnsi="Calibri" w:cs="Calibri"/>
          <w:iCs/>
          <w:sz w:val="24"/>
          <w:szCs w:val="24"/>
          <w:lang w:val="pl-PL"/>
        </w:rPr>
        <w:t xml:space="preserve"> niektórych sieciach tylko ośrodek dla dorosłych lub tylko dla dzieci</w:t>
      </w:r>
      <w:r w:rsidR="00B2635B">
        <w:rPr>
          <w:rFonts w:ascii="Calibri" w:hAnsi="Calibri" w:cs="Calibri"/>
          <w:iCs/>
          <w:sz w:val="24"/>
          <w:szCs w:val="24"/>
          <w:lang w:val="pl-PL"/>
        </w:rPr>
        <w:t>).</w:t>
      </w:r>
      <w:r w:rsidR="001B329B">
        <w:rPr>
          <w:rFonts w:ascii="Calibri" w:hAnsi="Calibri" w:cs="Calibri"/>
          <w:iCs/>
          <w:sz w:val="24"/>
          <w:szCs w:val="24"/>
          <w:lang w:val="pl-PL"/>
        </w:rPr>
        <w:t xml:space="preserve"> </w:t>
      </w:r>
    </w:p>
    <w:p w14:paraId="3A971F93" w14:textId="246DDB8E" w:rsidR="006C2826" w:rsidRPr="006C2826" w:rsidRDefault="005E042A" w:rsidP="006C2826">
      <w:pPr>
        <w:spacing w:line="360" w:lineRule="auto"/>
        <w:jc w:val="both"/>
        <w:rPr>
          <w:rFonts w:ascii="Calibri" w:hAnsi="Calibri" w:cs="Calibri"/>
          <w:iCs/>
          <w:sz w:val="24"/>
          <w:szCs w:val="24"/>
        </w:rPr>
      </w:pPr>
      <w:r>
        <w:rPr>
          <w:rFonts w:ascii="Calibri" w:hAnsi="Calibri" w:cs="Calibri"/>
          <w:iCs/>
          <w:sz w:val="24"/>
          <w:szCs w:val="24"/>
          <w:lang w:val="pl-PL"/>
        </w:rPr>
        <w:t xml:space="preserve">Na zakończenie prof. </w:t>
      </w:r>
      <w:r w:rsidRPr="00673C07">
        <w:rPr>
          <w:rFonts w:ascii="Calibri" w:hAnsi="Calibri" w:cs="Calibri"/>
          <w:bCs/>
          <w:iCs/>
          <w:sz w:val="24"/>
          <w:szCs w:val="24"/>
          <w:lang w:val="pl-PL"/>
        </w:rPr>
        <w:t>Kotulska-Jóźwiak</w:t>
      </w:r>
      <w:r>
        <w:rPr>
          <w:rFonts w:ascii="Calibri" w:hAnsi="Calibri" w:cs="Calibri"/>
          <w:bCs/>
          <w:iCs/>
          <w:sz w:val="24"/>
          <w:szCs w:val="24"/>
          <w:lang w:val="pl-PL"/>
        </w:rPr>
        <w:t xml:space="preserve"> omówiła</w:t>
      </w:r>
      <w:r>
        <w:rPr>
          <w:rFonts w:ascii="Calibri" w:hAnsi="Calibri" w:cs="Calibri"/>
          <w:iCs/>
          <w:sz w:val="24"/>
          <w:szCs w:val="24"/>
          <w:lang w:val="pl-PL"/>
        </w:rPr>
        <w:t xml:space="preserve"> </w:t>
      </w:r>
      <w:r>
        <w:rPr>
          <w:rFonts w:ascii="Calibri" w:hAnsi="Calibri" w:cs="Calibri"/>
          <w:iCs/>
          <w:sz w:val="24"/>
          <w:szCs w:val="24"/>
        </w:rPr>
        <w:t>r</w:t>
      </w:r>
      <w:r w:rsidRPr="005E042A">
        <w:rPr>
          <w:rFonts w:ascii="Calibri" w:hAnsi="Calibri" w:cs="Calibri"/>
          <w:iCs/>
          <w:sz w:val="24"/>
          <w:szCs w:val="24"/>
        </w:rPr>
        <w:t>ol</w:t>
      </w:r>
      <w:r>
        <w:rPr>
          <w:rFonts w:ascii="Calibri" w:hAnsi="Calibri" w:cs="Calibri"/>
          <w:iCs/>
          <w:sz w:val="24"/>
          <w:szCs w:val="24"/>
        </w:rPr>
        <w:t>ę</w:t>
      </w:r>
      <w:r w:rsidRPr="005E042A">
        <w:rPr>
          <w:rFonts w:ascii="Calibri" w:hAnsi="Calibri" w:cs="Calibri"/>
          <w:iCs/>
          <w:sz w:val="24"/>
          <w:szCs w:val="24"/>
        </w:rPr>
        <w:t xml:space="preserve"> ERN w Planie dla Chorób Rzadkich</w:t>
      </w:r>
      <w:r>
        <w:rPr>
          <w:rFonts w:ascii="Calibri" w:hAnsi="Calibri" w:cs="Calibri"/>
          <w:iCs/>
          <w:sz w:val="24"/>
          <w:szCs w:val="24"/>
        </w:rPr>
        <w:t xml:space="preserve"> oraz</w:t>
      </w:r>
      <w:r w:rsidR="007754FA">
        <w:rPr>
          <w:rFonts w:ascii="Calibri" w:hAnsi="Calibri" w:cs="Calibri"/>
          <w:iCs/>
          <w:sz w:val="24"/>
          <w:szCs w:val="24"/>
        </w:rPr>
        <w:t xml:space="preserve"> plany rozwoju ERN </w:t>
      </w:r>
      <w:r w:rsidR="003A12C2">
        <w:rPr>
          <w:rFonts w:ascii="Calibri" w:hAnsi="Calibri" w:cs="Calibri"/>
          <w:iCs/>
          <w:sz w:val="24"/>
          <w:szCs w:val="24"/>
        </w:rPr>
        <w:t>(</w:t>
      </w:r>
      <w:r w:rsidR="003A12C2">
        <w:rPr>
          <w:rFonts w:ascii="Calibri" w:hAnsi="Calibri" w:cs="Calibri"/>
          <w:iCs/>
          <w:sz w:val="24"/>
          <w:szCs w:val="24"/>
          <w:lang w:val="pl-PL"/>
        </w:rPr>
        <w:t>n</w:t>
      </w:r>
      <w:r w:rsidR="003A12C2" w:rsidRPr="00DE27A9">
        <w:rPr>
          <w:rFonts w:ascii="Calibri" w:hAnsi="Calibri" w:cs="Calibri"/>
          <w:iCs/>
          <w:sz w:val="24"/>
          <w:szCs w:val="24"/>
          <w:lang w:val="pl-PL"/>
        </w:rPr>
        <w:t xml:space="preserve">owy konkurs dla ośrodków prawdopodobnie </w:t>
      </w:r>
      <w:r w:rsidR="003A12C2">
        <w:rPr>
          <w:rFonts w:ascii="Calibri" w:hAnsi="Calibri" w:cs="Calibri"/>
          <w:iCs/>
          <w:sz w:val="24"/>
          <w:szCs w:val="24"/>
          <w:lang w:val="pl-PL"/>
        </w:rPr>
        <w:t xml:space="preserve">w </w:t>
      </w:r>
      <w:r w:rsidR="003A12C2" w:rsidRPr="00DE27A9">
        <w:rPr>
          <w:rFonts w:ascii="Calibri" w:hAnsi="Calibri" w:cs="Calibri"/>
          <w:iCs/>
          <w:sz w:val="24"/>
          <w:szCs w:val="24"/>
          <w:lang w:val="pl-PL"/>
        </w:rPr>
        <w:t>2025/2026</w:t>
      </w:r>
      <w:r w:rsidR="003A12C2">
        <w:rPr>
          <w:rFonts w:ascii="Calibri" w:hAnsi="Calibri" w:cs="Calibri"/>
          <w:iCs/>
          <w:sz w:val="24"/>
          <w:szCs w:val="24"/>
          <w:lang w:val="pl-PL"/>
        </w:rPr>
        <w:t>, p</w:t>
      </w:r>
      <w:r w:rsidR="003A12C2" w:rsidRPr="00DE27A9">
        <w:rPr>
          <w:rFonts w:ascii="Calibri" w:hAnsi="Calibri" w:cs="Calibri"/>
          <w:iCs/>
          <w:sz w:val="24"/>
          <w:szCs w:val="24"/>
          <w:lang w:val="pl-PL"/>
        </w:rPr>
        <w:t>remiowany udział państw niedostatecznie reprezentowanych</w:t>
      </w:r>
      <w:r w:rsidR="003A12C2">
        <w:rPr>
          <w:rFonts w:ascii="Calibri" w:hAnsi="Calibri" w:cs="Calibri"/>
          <w:iCs/>
          <w:sz w:val="24"/>
          <w:szCs w:val="24"/>
          <w:lang w:val="pl-PL"/>
        </w:rPr>
        <w:t>, k</w:t>
      </w:r>
      <w:r w:rsidR="003A12C2" w:rsidRPr="00DE27A9">
        <w:rPr>
          <w:rFonts w:ascii="Calibri" w:hAnsi="Calibri" w:cs="Calibri"/>
          <w:iCs/>
          <w:sz w:val="24"/>
          <w:szCs w:val="24"/>
          <w:lang w:val="pl-PL"/>
        </w:rPr>
        <w:t>onieczn</w:t>
      </w:r>
      <w:r w:rsidR="00012653">
        <w:rPr>
          <w:rFonts w:ascii="Calibri" w:hAnsi="Calibri" w:cs="Calibri"/>
          <w:iCs/>
          <w:sz w:val="24"/>
          <w:szCs w:val="24"/>
          <w:lang w:val="pl-PL"/>
        </w:rPr>
        <w:t>ość</w:t>
      </w:r>
      <w:r w:rsidR="003A12C2" w:rsidRPr="00DE27A9">
        <w:rPr>
          <w:rFonts w:ascii="Calibri" w:hAnsi="Calibri" w:cs="Calibri"/>
          <w:iCs/>
          <w:sz w:val="24"/>
          <w:szCs w:val="24"/>
          <w:lang w:val="pl-PL"/>
        </w:rPr>
        <w:t xml:space="preserve"> udział</w:t>
      </w:r>
      <w:r w:rsidR="00012653">
        <w:rPr>
          <w:rFonts w:ascii="Calibri" w:hAnsi="Calibri" w:cs="Calibri"/>
          <w:iCs/>
          <w:sz w:val="24"/>
          <w:szCs w:val="24"/>
          <w:lang w:val="pl-PL"/>
        </w:rPr>
        <w:t>u</w:t>
      </w:r>
      <w:r w:rsidR="003A12C2" w:rsidRPr="00DE27A9">
        <w:rPr>
          <w:rFonts w:ascii="Calibri" w:hAnsi="Calibri" w:cs="Calibri"/>
          <w:iCs/>
          <w:sz w:val="24"/>
          <w:szCs w:val="24"/>
          <w:lang w:val="pl-PL"/>
        </w:rPr>
        <w:t xml:space="preserve"> M</w:t>
      </w:r>
      <w:r w:rsidR="00012653">
        <w:rPr>
          <w:rFonts w:ascii="Calibri" w:hAnsi="Calibri" w:cs="Calibri"/>
          <w:iCs/>
          <w:sz w:val="24"/>
          <w:szCs w:val="24"/>
          <w:lang w:val="pl-PL"/>
        </w:rPr>
        <w:t>inisterstwa Zdrowia</w:t>
      </w:r>
      <w:r w:rsidR="003A12C2" w:rsidRPr="00DE27A9">
        <w:rPr>
          <w:rFonts w:ascii="Calibri" w:hAnsi="Calibri" w:cs="Calibri"/>
          <w:iCs/>
          <w:sz w:val="24"/>
          <w:szCs w:val="24"/>
          <w:lang w:val="pl-PL"/>
        </w:rPr>
        <w:t xml:space="preserve"> w procesie identyfikacji potencjalnych ośrodków</w:t>
      </w:r>
      <w:r w:rsidR="00012653">
        <w:rPr>
          <w:rFonts w:ascii="Calibri" w:hAnsi="Calibri" w:cs="Calibri"/>
          <w:iCs/>
          <w:sz w:val="24"/>
          <w:szCs w:val="24"/>
          <w:lang w:val="pl-PL"/>
        </w:rPr>
        <w:t>)</w:t>
      </w:r>
      <w:r w:rsidR="00243381">
        <w:rPr>
          <w:rFonts w:ascii="Calibri" w:hAnsi="Calibri" w:cs="Calibri"/>
          <w:iCs/>
          <w:sz w:val="24"/>
          <w:szCs w:val="24"/>
          <w:lang w:val="pl-PL"/>
        </w:rPr>
        <w:t xml:space="preserve">. </w:t>
      </w:r>
      <w:r w:rsidR="00242BFD">
        <w:rPr>
          <w:rFonts w:ascii="Calibri" w:hAnsi="Calibri" w:cs="Calibri"/>
          <w:iCs/>
          <w:sz w:val="24"/>
          <w:szCs w:val="24"/>
          <w:lang w:val="pl-PL"/>
        </w:rPr>
        <w:t>Podsumował</w:t>
      </w:r>
      <w:r w:rsidR="00E0274E">
        <w:rPr>
          <w:rFonts w:ascii="Calibri" w:hAnsi="Calibri" w:cs="Calibri"/>
          <w:iCs/>
          <w:sz w:val="24"/>
          <w:szCs w:val="24"/>
          <w:lang w:val="pl-PL"/>
        </w:rPr>
        <w:t>a</w:t>
      </w:r>
      <w:r w:rsidR="00242BFD">
        <w:rPr>
          <w:rFonts w:ascii="Calibri" w:hAnsi="Calibri" w:cs="Calibri"/>
          <w:iCs/>
          <w:sz w:val="24"/>
          <w:szCs w:val="24"/>
          <w:lang w:val="pl-PL"/>
        </w:rPr>
        <w:t xml:space="preserve"> również </w:t>
      </w:r>
      <w:r w:rsidR="00242BFD">
        <w:rPr>
          <w:rFonts w:ascii="Calibri" w:hAnsi="Calibri" w:cs="Calibri"/>
          <w:iCs/>
          <w:sz w:val="24"/>
          <w:szCs w:val="24"/>
        </w:rPr>
        <w:t>p</w:t>
      </w:r>
      <w:r w:rsidR="00243381" w:rsidRPr="00243381">
        <w:rPr>
          <w:rFonts w:ascii="Calibri" w:hAnsi="Calibri" w:cs="Calibri"/>
          <w:iCs/>
          <w:sz w:val="24"/>
          <w:szCs w:val="24"/>
        </w:rPr>
        <w:t>rzeszkody dla rozwoju ERN w Polsce</w:t>
      </w:r>
      <w:r w:rsidR="006C2826">
        <w:rPr>
          <w:rFonts w:ascii="Calibri" w:hAnsi="Calibri" w:cs="Calibri"/>
          <w:iCs/>
          <w:sz w:val="24"/>
          <w:szCs w:val="24"/>
        </w:rPr>
        <w:t>, wymieniając m.in. n</w:t>
      </w:r>
      <w:r w:rsidR="006C2826" w:rsidRPr="006C2826">
        <w:rPr>
          <w:rFonts w:ascii="Calibri" w:hAnsi="Calibri" w:cs="Calibri"/>
          <w:iCs/>
          <w:sz w:val="24"/>
          <w:szCs w:val="24"/>
        </w:rPr>
        <w:t>iedobory kadrowe</w:t>
      </w:r>
      <w:r w:rsidR="006C2826">
        <w:rPr>
          <w:rFonts w:ascii="Calibri" w:hAnsi="Calibri" w:cs="Calibri"/>
          <w:iCs/>
          <w:sz w:val="24"/>
          <w:szCs w:val="24"/>
        </w:rPr>
        <w:t>, b</w:t>
      </w:r>
      <w:r w:rsidR="006C2826" w:rsidRPr="006C2826">
        <w:rPr>
          <w:rFonts w:ascii="Calibri" w:hAnsi="Calibri" w:cs="Calibri"/>
          <w:iCs/>
          <w:sz w:val="24"/>
          <w:szCs w:val="24"/>
        </w:rPr>
        <w:t>rak krajowego finansowania</w:t>
      </w:r>
      <w:r w:rsidR="00617C71">
        <w:rPr>
          <w:rFonts w:ascii="Calibri" w:hAnsi="Calibri" w:cs="Calibri"/>
          <w:iCs/>
          <w:sz w:val="24"/>
          <w:szCs w:val="24"/>
        </w:rPr>
        <w:t>,</w:t>
      </w:r>
    </w:p>
    <w:p w14:paraId="589DE597" w14:textId="645E1248" w:rsidR="006C2826" w:rsidRDefault="006C2826" w:rsidP="00F61BD7">
      <w:pPr>
        <w:spacing w:line="360" w:lineRule="auto"/>
        <w:jc w:val="both"/>
        <w:rPr>
          <w:rFonts w:ascii="Calibri" w:hAnsi="Calibri" w:cs="Calibri"/>
          <w:iCs/>
          <w:sz w:val="24"/>
          <w:szCs w:val="24"/>
        </w:rPr>
      </w:pPr>
      <w:r>
        <w:rPr>
          <w:rFonts w:ascii="Calibri" w:hAnsi="Calibri" w:cs="Calibri"/>
          <w:iCs/>
          <w:sz w:val="24"/>
          <w:szCs w:val="24"/>
        </w:rPr>
        <w:t>b</w:t>
      </w:r>
      <w:r w:rsidRPr="006C2826">
        <w:rPr>
          <w:rFonts w:ascii="Calibri" w:hAnsi="Calibri" w:cs="Calibri"/>
          <w:iCs/>
          <w:sz w:val="24"/>
          <w:szCs w:val="24"/>
        </w:rPr>
        <w:t xml:space="preserve">rak </w:t>
      </w:r>
      <w:r w:rsidRPr="00673C07">
        <w:rPr>
          <w:rFonts w:ascii="Calibri" w:hAnsi="Calibri" w:cs="Calibri"/>
          <w:sz w:val="24"/>
          <w:szCs w:val="24"/>
          <w:lang w:val="pl-PL"/>
        </w:rPr>
        <w:t>przekonania, że członkostwo w ERN przynosi realne korzyści dla systemu opieki zdrowotnej</w:t>
      </w:r>
      <w:r w:rsidR="00617C71">
        <w:rPr>
          <w:rFonts w:ascii="Calibri" w:hAnsi="Calibri" w:cs="Calibri"/>
          <w:sz w:val="24"/>
          <w:szCs w:val="24"/>
          <w:lang w:val="pl-PL"/>
        </w:rPr>
        <w:t xml:space="preserve">, </w:t>
      </w:r>
      <w:r w:rsidR="00617C71">
        <w:rPr>
          <w:rFonts w:ascii="Calibri" w:hAnsi="Calibri" w:cs="Calibri"/>
          <w:iCs/>
          <w:sz w:val="24"/>
          <w:szCs w:val="24"/>
        </w:rPr>
        <w:t>b</w:t>
      </w:r>
      <w:r w:rsidR="00617C71" w:rsidRPr="006C2826">
        <w:rPr>
          <w:rFonts w:ascii="Calibri" w:hAnsi="Calibri" w:cs="Calibri"/>
          <w:iCs/>
          <w:sz w:val="24"/>
          <w:szCs w:val="24"/>
        </w:rPr>
        <w:t>rak jasnych ścieżek pacjentów i systemu referencyjnego</w:t>
      </w:r>
      <w:r w:rsidR="00B430BE">
        <w:rPr>
          <w:rFonts w:ascii="Calibri" w:hAnsi="Calibri" w:cs="Calibri"/>
          <w:iCs/>
          <w:sz w:val="24"/>
          <w:szCs w:val="24"/>
        </w:rPr>
        <w:t xml:space="preserve"> oraz p</w:t>
      </w:r>
      <w:r w:rsidRPr="006C2826">
        <w:rPr>
          <w:rFonts w:ascii="Calibri" w:hAnsi="Calibri" w:cs="Calibri"/>
          <w:iCs/>
          <w:sz w:val="24"/>
          <w:szCs w:val="24"/>
        </w:rPr>
        <w:t>rzekonanie, że</w:t>
      </w:r>
      <w:r w:rsidR="003D56D1">
        <w:rPr>
          <w:rFonts w:ascii="Calibri" w:hAnsi="Calibri" w:cs="Calibri"/>
          <w:iCs/>
          <w:sz w:val="24"/>
          <w:szCs w:val="24"/>
        </w:rPr>
        <w:t> </w:t>
      </w:r>
      <w:r w:rsidRPr="006C2826">
        <w:rPr>
          <w:rFonts w:ascii="Calibri" w:hAnsi="Calibri" w:cs="Calibri"/>
          <w:iCs/>
          <w:sz w:val="24"/>
          <w:szCs w:val="24"/>
        </w:rPr>
        <w:t>członkostwo w ERN wiąże się jedynie z dodatkowymi obowiązkami</w:t>
      </w:r>
      <w:r w:rsidR="00B430BE">
        <w:rPr>
          <w:rFonts w:ascii="Calibri" w:hAnsi="Calibri" w:cs="Calibri"/>
          <w:iCs/>
          <w:sz w:val="24"/>
          <w:szCs w:val="24"/>
        </w:rPr>
        <w:t>.</w:t>
      </w:r>
    </w:p>
    <w:p w14:paraId="07F038A4" w14:textId="77777777" w:rsidR="00AE147B" w:rsidRDefault="00AE147B" w:rsidP="00F61BD7">
      <w:pPr>
        <w:spacing w:line="360" w:lineRule="auto"/>
        <w:jc w:val="both"/>
        <w:rPr>
          <w:rFonts w:ascii="Calibri" w:hAnsi="Calibri" w:cs="Calibri"/>
          <w:iCs/>
          <w:sz w:val="24"/>
          <w:szCs w:val="24"/>
        </w:rPr>
      </w:pPr>
    </w:p>
    <w:p w14:paraId="27F8BC43" w14:textId="46114613" w:rsidR="00D96E09" w:rsidRPr="00673C07" w:rsidRDefault="00666E0E" w:rsidP="000B002F">
      <w:pPr>
        <w:spacing w:line="360" w:lineRule="auto"/>
        <w:jc w:val="both"/>
        <w:rPr>
          <w:rFonts w:ascii="Calibri" w:hAnsi="Calibri" w:cs="Calibri"/>
          <w:sz w:val="24"/>
          <w:szCs w:val="24"/>
          <w:lang w:val="pl-PL"/>
        </w:rPr>
      </w:pPr>
      <w:r w:rsidRPr="00673C07">
        <w:rPr>
          <w:rFonts w:ascii="Calibri" w:hAnsi="Calibri" w:cs="Calibri"/>
          <w:sz w:val="24"/>
          <w:szCs w:val="24"/>
          <w:lang w:val="pl-PL"/>
        </w:rPr>
        <w:t xml:space="preserve">Wykład </w:t>
      </w:r>
      <w:r w:rsidR="007413B4">
        <w:rPr>
          <w:rFonts w:ascii="Calibri" w:hAnsi="Calibri" w:cs="Calibri"/>
          <w:sz w:val="24"/>
          <w:szCs w:val="24"/>
          <w:lang w:val="pl-PL"/>
        </w:rPr>
        <w:t>pokazał</w:t>
      </w:r>
      <w:r w:rsidRPr="00673C07">
        <w:rPr>
          <w:rFonts w:ascii="Calibri" w:hAnsi="Calibri" w:cs="Calibri"/>
          <w:sz w:val="24"/>
          <w:szCs w:val="24"/>
          <w:lang w:val="pl-PL"/>
        </w:rPr>
        <w:t>, że</w:t>
      </w:r>
      <w:r w:rsidR="00F61BD7">
        <w:rPr>
          <w:rFonts w:ascii="Calibri" w:hAnsi="Calibri" w:cs="Calibri"/>
          <w:sz w:val="24"/>
          <w:szCs w:val="24"/>
          <w:lang w:val="pl-PL"/>
        </w:rPr>
        <w:t xml:space="preserve"> </w:t>
      </w:r>
      <w:r w:rsidR="00F61BD7" w:rsidRPr="00673C07">
        <w:rPr>
          <w:rFonts w:ascii="Calibri" w:hAnsi="Calibri" w:cs="Calibri"/>
          <w:sz w:val="24"/>
          <w:szCs w:val="24"/>
          <w:lang w:val="pl-PL"/>
        </w:rPr>
        <w:t>konieczn</w:t>
      </w:r>
      <w:r w:rsidR="00F61BD7">
        <w:rPr>
          <w:rFonts w:ascii="Calibri" w:hAnsi="Calibri" w:cs="Calibri"/>
          <w:sz w:val="24"/>
          <w:szCs w:val="24"/>
          <w:lang w:val="pl-PL"/>
        </w:rPr>
        <w:t>ymi warunkami</w:t>
      </w:r>
      <w:r w:rsidR="00F61BD7" w:rsidRPr="00673C07">
        <w:rPr>
          <w:rFonts w:ascii="Calibri" w:hAnsi="Calibri" w:cs="Calibri"/>
          <w:sz w:val="24"/>
          <w:szCs w:val="24"/>
          <w:lang w:val="pl-PL"/>
        </w:rPr>
        <w:t xml:space="preserve"> dla członkostwa w ERN</w:t>
      </w:r>
      <w:r w:rsidR="00F61BD7">
        <w:rPr>
          <w:rFonts w:ascii="Calibri" w:hAnsi="Calibri" w:cs="Calibri"/>
          <w:sz w:val="24"/>
          <w:szCs w:val="24"/>
          <w:lang w:val="pl-PL"/>
        </w:rPr>
        <w:t xml:space="preserve"> są </w:t>
      </w:r>
      <w:r w:rsidR="002F15FC">
        <w:rPr>
          <w:rFonts w:ascii="Calibri" w:hAnsi="Calibri" w:cs="Calibri"/>
          <w:sz w:val="24"/>
          <w:szCs w:val="24"/>
          <w:lang w:val="pl-PL"/>
        </w:rPr>
        <w:t xml:space="preserve">świadczenie </w:t>
      </w:r>
      <w:r w:rsidRPr="00673C07">
        <w:rPr>
          <w:rFonts w:ascii="Calibri" w:hAnsi="Calibri" w:cs="Calibri"/>
          <w:sz w:val="24"/>
          <w:szCs w:val="24"/>
          <w:lang w:val="pl-PL"/>
        </w:rPr>
        <w:t>wysokiej jakości usług medyczn</w:t>
      </w:r>
      <w:r w:rsidR="002F15FC">
        <w:rPr>
          <w:rFonts w:ascii="Calibri" w:hAnsi="Calibri" w:cs="Calibri"/>
          <w:sz w:val="24"/>
          <w:szCs w:val="24"/>
          <w:lang w:val="pl-PL"/>
        </w:rPr>
        <w:t>ych</w:t>
      </w:r>
      <w:r w:rsidRPr="00673C07">
        <w:rPr>
          <w:rFonts w:ascii="Calibri" w:hAnsi="Calibri" w:cs="Calibri"/>
          <w:sz w:val="24"/>
          <w:szCs w:val="24"/>
          <w:lang w:val="pl-PL"/>
        </w:rPr>
        <w:t xml:space="preserve"> oraz aktywnoś</w:t>
      </w:r>
      <w:r w:rsidR="00AC6BD3">
        <w:rPr>
          <w:rFonts w:ascii="Calibri" w:hAnsi="Calibri" w:cs="Calibri"/>
          <w:sz w:val="24"/>
          <w:szCs w:val="24"/>
          <w:lang w:val="pl-PL"/>
        </w:rPr>
        <w:t>ć</w:t>
      </w:r>
      <w:r w:rsidRPr="00673C07">
        <w:rPr>
          <w:rFonts w:ascii="Calibri" w:hAnsi="Calibri" w:cs="Calibri"/>
          <w:sz w:val="24"/>
          <w:szCs w:val="24"/>
          <w:lang w:val="pl-PL"/>
        </w:rPr>
        <w:t xml:space="preserve"> naukow</w:t>
      </w:r>
      <w:r w:rsidR="003D56D1">
        <w:rPr>
          <w:rFonts w:ascii="Calibri" w:hAnsi="Calibri" w:cs="Calibri"/>
          <w:sz w:val="24"/>
          <w:szCs w:val="24"/>
          <w:lang w:val="pl-PL"/>
        </w:rPr>
        <w:t>a,</w:t>
      </w:r>
      <w:r w:rsidRPr="00673C07">
        <w:rPr>
          <w:rFonts w:ascii="Calibri" w:hAnsi="Calibri" w:cs="Calibri"/>
          <w:sz w:val="24"/>
          <w:szCs w:val="24"/>
          <w:lang w:val="pl-PL"/>
        </w:rPr>
        <w:t xml:space="preserve"> ale kluczowe są również odpowiednie zasoby ludzkie i finansowe. Zespoły ekspertów w ERN nie otrzymują wsparcia finansowego </w:t>
      </w:r>
      <w:r w:rsidR="002415E2">
        <w:rPr>
          <w:rFonts w:ascii="Calibri" w:hAnsi="Calibri" w:cs="Calibri"/>
          <w:sz w:val="24"/>
          <w:szCs w:val="24"/>
          <w:lang w:val="pl-PL"/>
        </w:rPr>
        <w:t>od</w:t>
      </w:r>
      <w:r w:rsidR="00AD4F53">
        <w:rPr>
          <w:rFonts w:ascii="Calibri" w:hAnsi="Calibri" w:cs="Calibri"/>
          <w:sz w:val="24"/>
          <w:szCs w:val="24"/>
          <w:lang w:val="pl-PL"/>
        </w:rPr>
        <w:t> </w:t>
      </w:r>
      <w:r w:rsidRPr="00673C07">
        <w:rPr>
          <w:rFonts w:ascii="Calibri" w:hAnsi="Calibri" w:cs="Calibri"/>
          <w:sz w:val="24"/>
          <w:szCs w:val="24"/>
          <w:lang w:val="pl-PL"/>
        </w:rPr>
        <w:t xml:space="preserve">Komisji Europejskiej, co stawia wyzwania przed krajami członkowskimi. </w:t>
      </w:r>
      <w:r w:rsidR="00D96E09" w:rsidRPr="00673C07">
        <w:rPr>
          <w:rFonts w:ascii="Calibri" w:hAnsi="Calibri" w:cs="Calibri"/>
          <w:sz w:val="24"/>
          <w:szCs w:val="24"/>
          <w:lang w:val="pl-PL"/>
        </w:rPr>
        <w:t>Podkreślono, że ERN mają na celu równy dostęp do usług medycznych</w:t>
      </w:r>
      <w:r w:rsidR="002415E2">
        <w:rPr>
          <w:rFonts w:ascii="Calibri" w:hAnsi="Calibri" w:cs="Calibri"/>
          <w:sz w:val="24"/>
          <w:szCs w:val="24"/>
          <w:lang w:val="pl-PL"/>
        </w:rPr>
        <w:t xml:space="preserve"> dla pacjent</w:t>
      </w:r>
      <w:r w:rsidR="002415E2" w:rsidRPr="00673C07">
        <w:rPr>
          <w:rFonts w:ascii="Calibri" w:hAnsi="Calibri" w:cs="Calibri"/>
          <w:sz w:val="24"/>
          <w:szCs w:val="24"/>
          <w:lang w:val="pl-PL"/>
        </w:rPr>
        <w:t>ó</w:t>
      </w:r>
      <w:r w:rsidR="002415E2">
        <w:rPr>
          <w:rFonts w:ascii="Calibri" w:hAnsi="Calibri" w:cs="Calibri"/>
          <w:sz w:val="24"/>
          <w:szCs w:val="24"/>
          <w:lang w:val="pl-PL"/>
        </w:rPr>
        <w:t>w w r</w:t>
      </w:r>
      <w:r w:rsidR="002415E2" w:rsidRPr="00673C07">
        <w:rPr>
          <w:rFonts w:ascii="Calibri" w:hAnsi="Calibri" w:cs="Calibri"/>
          <w:sz w:val="24"/>
          <w:szCs w:val="24"/>
          <w:lang w:val="pl-PL"/>
        </w:rPr>
        <w:t>ó</w:t>
      </w:r>
      <w:r w:rsidR="002415E2">
        <w:rPr>
          <w:rFonts w:ascii="Calibri" w:hAnsi="Calibri" w:cs="Calibri"/>
          <w:sz w:val="24"/>
          <w:szCs w:val="24"/>
          <w:lang w:val="pl-PL"/>
        </w:rPr>
        <w:t>żnych krajach i regionach</w:t>
      </w:r>
      <w:r w:rsidR="00D96E09" w:rsidRPr="00673C07">
        <w:rPr>
          <w:rFonts w:ascii="Calibri" w:hAnsi="Calibri" w:cs="Calibri"/>
          <w:sz w:val="24"/>
          <w:szCs w:val="24"/>
          <w:lang w:val="pl-PL"/>
        </w:rPr>
        <w:t>, zmniejszanie różnic klinicznych, opracowywanie standardów oraz nowych terapii, a także gromadzenie wiedzy i optymalizację kosztów</w:t>
      </w:r>
      <w:r w:rsidR="000B002F">
        <w:rPr>
          <w:rFonts w:ascii="Calibri" w:hAnsi="Calibri" w:cs="Calibri"/>
          <w:sz w:val="24"/>
          <w:szCs w:val="24"/>
          <w:lang w:val="pl-PL"/>
        </w:rPr>
        <w:t>, a ich</w:t>
      </w:r>
      <w:r w:rsidR="00D96E09" w:rsidRPr="00673C07">
        <w:rPr>
          <w:rFonts w:ascii="Calibri" w:hAnsi="Calibri" w:cs="Calibri"/>
          <w:sz w:val="24"/>
          <w:szCs w:val="24"/>
          <w:lang w:val="pl-PL"/>
        </w:rPr>
        <w:t xml:space="preserve"> rozwój w Polsce ma potencjał poprawy jakości opieki nad pacjentami, jednak wymaga wsparcia ze strony Ministerstwa Zdrowia oraz zwiększenia przekonania, że</w:t>
      </w:r>
      <w:r w:rsidR="00BB4823">
        <w:rPr>
          <w:rFonts w:ascii="Calibri" w:hAnsi="Calibri" w:cs="Calibri"/>
          <w:sz w:val="24"/>
          <w:szCs w:val="24"/>
          <w:lang w:val="pl-PL"/>
        </w:rPr>
        <w:t> </w:t>
      </w:r>
      <w:r w:rsidR="00D96E09" w:rsidRPr="00673C07">
        <w:rPr>
          <w:rFonts w:ascii="Calibri" w:hAnsi="Calibri" w:cs="Calibri"/>
          <w:sz w:val="24"/>
          <w:szCs w:val="24"/>
          <w:lang w:val="pl-PL"/>
        </w:rPr>
        <w:t>członkostwo w ERN przynosi realne korzyści dla systemu opieki zdrowotnej.</w:t>
      </w:r>
    </w:p>
    <w:p w14:paraId="0C5B1129" w14:textId="77777777" w:rsidR="00D96E09" w:rsidRPr="00673C07" w:rsidRDefault="00D96E09" w:rsidP="00D96E09">
      <w:pPr>
        <w:spacing w:line="360" w:lineRule="auto"/>
        <w:jc w:val="both"/>
        <w:rPr>
          <w:rFonts w:ascii="Calibri" w:hAnsi="Calibri" w:cs="Calibri"/>
          <w:i/>
          <w:color w:val="FF00FF"/>
          <w:sz w:val="24"/>
          <w:szCs w:val="24"/>
          <w:lang w:val="pl-PL"/>
        </w:rPr>
      </w:pPr>
    </w:p>
    <w:p w14:paraId="1CAE1BED" w14:textId="023FF00E" w:rsidR="00D96E09" w:rsidRPr="0097315C" w:rsidRDefault="00D96E09" w:rsidP="00D96E09">
      <w:pPr>
        <w:numPr>
          <w:ilvl w:val="0"/>
          <w:numId w:val="12"/>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Udział Polski w Europejskich Sieci Referencyjnych na przykładzie Instytutu „Pomnik</w:t>
      </w:r>
      <w:r w:rsidR="00A35CA5">
        <w:rPr>
          <w:rFonts w:ascii="Calibri" w:hAnsi="Calibri" w:cs="Calibri"/>
          <w:i/>
          <w:sz w:val="24"/>
          <w:szCs w:val="24"/>
          <w:u w:val="single"/>
          <w:lang w:val="pl-PL"/>
        </w:rPr>
        <w:t xml:space="preserve"> </w:t>
      </w:r>
      <w:r w:rsidR="00A35CA5" w:rsidRPr="00740EDE">
        <w:rPr>
          <w:rFonts w:ascii="Calibri" w:hAnsi="Calibri" w:cs="Calibri"/>
          <w:i/>
          <w:iCs/>
          <w:sz w:val="24"/>
          <w:szCs w:val="24"/>
          <w:u w:val="single"/>
        </w:rPr>
        <w:t>–</w:t>
      </w:r>
      <w:r w:rsidRPr="00673C07">
        <w:rPr>
          <w:rFonts w:ascii="Calibri" w:hAnsi="Calibri" w:cs="Calibri"/>
          <w:i/>
          <w:sz w:val="24"/>
          <w:szCs w:val="24"/>
          <w:u w:val="single"/>
          <w:lang w:val="pl-PL"/>
        </w:rPr>
        <w:t>Centrum Zdrowia Dziecka”.</w:t>
      </w:r>
    </w:p>
    <w:p w14:paraId="2644724B" w14:textId="77777777" w:rsidR="0097315C" w:rsidRPr="00673C07" w:rsidRDefault="0097315C" w:rsidP="0097315C">
      <w:pPr>
        <w:spacing w:line="360" w:lineRule="auto"/>
        <w:ind w:left="720"/>
        <w:jc w:val="both"/>
        <w:rPr>
          <w:rFonts w:ascii="Calibri" w:hAnsi="Calibri" w:cs="Calibri"/>
          <w:i/>
          <w:sz w:val="24"/>
          <w:szCs w:val="24"/>
          <w:lang w:val="pl-PL"/>
        </w:rPr>
      </w:pPr>
    </w:p>
    <w:p w14:paraId="5E721841" w14:textId="4B5EC2FE" w:rsidR="00D96E09" w:rsidRPr="00673C07" w:rsidRDefault="00D96E09" w:rsidP="00D96E09">
      <w:pPr>
        <w:spacing w:line="360" w:lineRule="auto"/>
        <w:jc w:val="both"/>
        <w:rPr>
          <w:rFonts w:ascii="Calibri" w:hAnsi="Calibri" w:cs="Calibri"/>
          <w:b/>
          <w:i/>
          <w:color w:val="4A86E8"/>
          <w:sz w:val="24"/>
          <w:szCs w:val="24"/>
          <w:lang w:val="pl-PL"/>
        </w:rPr>
      </w:pPr>
      <w:r w:rsidRPr="004F6B20">
        <w:rPr>
          <w:rFonts w:ascii="Calibri" w:hAnsi="Calibri" w:cs="Calibri"/>
          <w:b/>
          <w:color w:val="4A86E8"/>
          <w:sz w:val="24"/>
          <w:szCs w:val="24"/>
          <w:lang w:val="en-US"/>
        </w:rPr>
        <w:lastRenderedPageBreak/>
        <w:t xml:space="preserve">Prof. Dr Hab. n. med. </w:t>
      </w:r>
      <w:r w:rsidRPr="00673C07">
        <w:rPr>
          <w:rFonts w:ascii="Calibri" w:hAnsi="Calibri" w:cs="Calibri"/>
          <w:b/>
          <w:i/>
          <w:color w:val="4A86E8"/>
          <w:sz w:val="24"/>
          <w:szCs w:val="24"/>
          <w:lang w:val="pl-PL"/>
        </w:rPr>
        <w:t xml:space="preserve">Sergiusz Jóźwiak </w:t>
      </w:r>
      <w:r w:rsidRPr="0097315C">
        <w:rPr>
          <w:rFonts w:ascii="Calibri" w:hAnsi="Calibri" w:cs="Calibri"/>
          <w:bCs/>
          <w:iCs/>
          <w:sz w:val="24"/>
          <w:szCs w:val="24"/>
          <w:lang w:val="pl-PL"/>
        </w:rPr>
        <w:t>Instytut „Pomnik</w:t>
      </w:r>
      <w:r w:rsidR="00B640B9">
        <w:rPr>
          <w:rFonts w:ascii="Calibri" w:hAnsi="Calibri" w:cs="Calibri"/>
          <w:bCs/>
          <w:iCs/>
          <w:sz w:val="24"/>
          <w:szCs w:val="24"/>
          <w:lang w:val="pl-PL"/>
        </w:rPr>
        <w:t xml:space="preserve"> </w:t>
      </w:r>
      <w:r w:rsidR="00A35CA5" w:rsidRPr="00E16DEE">
        <w:rPr>
          <w:rFonts w:ascii="Calibri" w:hAnsi="Calibri" w:cs="Calibri"/>
          <w:i/>
          <w:iCs/>
          <w:sz w:val="24"/>
          <w:szCs w:val="24"/>
        </w:rPr>
        <w:t>–</w:t>
      </w:r>
      <w:r w:rsidR="00A35CA5">
        <w:rPr>
          <w:rFonts w:ascii="Calibri" w:hAnsi="Calibri" w:cs="Calibri"/>
          <w:i/>
          <w:iCs/>
          <w:sz w:val="24"/>
          <w:szCs w:val="24"/>
        </w:rPr>
        <w:t xml:space="preserve"> </w:t>
      </w:r>
      <w:r w:rsidRPr="0097315C">
        <w:rPr>
          <w:rFonts w:ascii="Calibri" w:hAnsi="Calibri" w:cs="Calibri"/>
          <w:bCs/>
          <w:iCs/>
          <w:sz w:val="24"/>
          <w:szCs w:val="24"/>
          <w:lang w:val="pl-PL"/>
        </w:rPr>
        <w:t>Centrum Zdrowia Dziecka”</w:t>
      </w:r>
    </w:p>
    <w:p w14:paraId="5A19688D" w14:textId="77777777" w:rsidR="00D96E09" w:rsidRPr="00673C07" w:rsidRDefault="00D96E09" w:rsidP="00D96E09">
      <w:pPr>
        <w:spacing w:line="360" w:lineRule="auto"/>
        <w:jc w:val="both"/>
        <w:rPr>
          <w:rFonts w:ascii="Calibri" w:hAnsi="Calibri" w:cs="Calibri"/>
          <w:b/>
          <w:i/>
          <w:sz w:val="24"/>
          <w:szCs w:val="24"/>
          <w:lang w:val="pl-PL"/>
        </w:rPr>
      </w:pPr>
    </w:p>
    <w:p w14:paraId="1D0D2454" w14:textId="0DD272CA" w:rsidR="00D96E09" w:rsidRPr="00E16DEE" w:rsidRDefault="00D96E09" w:rsidP="007A3405">
      <w:pPr>
        <w:spacing w:line="360" w:lineRule="auto"/>
        <w:jc w:val="both"/>
        <w:rPr>
          <w:rFonts w:ascii="Calibri" w:hAnsi="Calibri" w:cs="Calibri"/>
          <w:i/>
          <w:iCs/>
          <w:sz w:val="24"/>
          <w:szCs w:val="24"/>
          <w:lang w:val="pl-PL"/>
        </w:rPr>
      </w:pPr>
      <w:r w:rsidRPr="004F6B20">
        <w:rPr>
          <w:rFonts w:ascii="Calibri" w:hAnsi="Calibri" w:cs="Calibri"/>
          <w:b/>
          <w:sz w:val="24"/>
          <w:szCs w:val="24"/>
          <w:lang w:val="en-US"/>
        </w:rPr>
        <w:t xml:space="preserve">Prof. </w:t>
      </w:r>
      <w:proofErr w:type="spellStart"/>
      <w:r w:rsidRPr="004F6B20">
        <w:rPr>
          <w:rFonts w:ascii="Calibri" w:hAnsi="Calibri" w:cs="Calibri"/>
          <w:b/>
          <w:sz w:val="24"/>
          <w:szCs w:val="24"/>
          <w:lang w:val="en-US"/>
        </w:rPr>
        <w:t>dr</w:t>
      </w:r>
      <w:proofErr w:type="spellEnd"/>
      <w:r w:rsidRPr="004F6B20">
        <w:rPr>
          <w:rFonts w:ascii="Calibri" w:hAnsi="Calibri" w:cs="Calibri"/>
          <w:b/>
          <w:sz w:val="24"/>
          <w:szCs w:val="24"/>
          <w:lang w:val="en-US"/>
        </w:rPr>
        <w:t xml:space="preserve"> hab. n. med. </w:t>
      </w:r>
      <w:r w:rsidRPr="00673C07">
        <w:rPr>
          <w:rFonts w:ascii="Calibri" w:hAnsi="Calibri" w:cs="Calibri"/>
          <w:b/>
          <w:sz w:val="24"/>
          <w:szCs w:val="24"/>
          <w:lang w:val="pl-PL"/>
        </w:rPr>
        <w:t>Sergiusz Jóźwiak</w:t>
      </w:r>
      <w:r w:rsidR="00B640B9">
        <w:rPr>
          <w:rFonts w:ascii="Calibri" w:hAnsi="Calibri" w:cs="Calibri"/>
          <w:b/>
          <w:sz w:val="24"/>
          <w:szCs w:val="24"/>
          <w:lang w:val="pl-PL"/>
        </w:rPr>
        <w:t>:</w:t>
      </w:r>
      <w:r w:rsidRPr="00673C07">
        <w:rPr>
          <w:rFonts w:ascii="Calibri" w:hAnsi="Calibri" w:cs="Calibri"/>
          <w:b/>
          <w:sz w:val="24"/>
          <w:szCs w:val="24"/>
          <w:lang w:val="pl-PL"/>
        </w:rPr>
        <w:t xml:space="preserve"> </w:t>
      </w:r>
      <w:r w:rsidR="001C16A9" w:rsidRPr="00E16DEE">
        <w:rPr>
          <w:rFonts w:ascii="Calibri" w:hAnsi="Calibri" w:cs="Calibri"/>
          <w:i/>
          <w:iCs/>
          <w:sz w:val="24"/>
          <w:szCs w:val="24"/>
        </w:rPr>
        <w:t>Ekspert w dziedzin</w:t>
      </w:r>
      <w:r w:rsidR="00E16DEE">
        <w:rPr>
          <w:rFonts w:ascii="Calibri" w:hAnsi="Calibri" w:cs="Calibri"/>
          <w:i/>
          <w:iCs/>
          <w:sz w:val="24"/>
          <w:szCs w:val="24"/>
        </w:rPr>
        <w:t xml:space="preserve">ie </w:t>
      </w:r>
      <w:r w:rsidR="001C16A9" w:rsidRPr="00E16DEE">
        <w:rPr>
          <w:rFonts w:ascii="Calibri" w:hAnsi="Calibri" w:cs="Calibri"/>
          <w:i/>
          <w:iCs/>
          <w:sz w:val="24"/>
          <w:szCs w:val="24"/>
        </w:rPr>
        <w:t>neurologi</w:t>
      </w:r>
      <w:r w:rsidR="007A3405">
        <w:rPr>
          <w:rFonts w:ascii="Calibri" w:hAnsi="Calibri" w:cs="Calibri"/>
          <w:i/>
          <w:iCs/>
          <w:sz w:val="24"/>
          <w:szCs w:val="24"/>
        </w:rPr>
        <w:t>i</w:t>
      </w:r>
      <w:r w:rsidR="001C16A9" w:rsidRPr="00E16DEE">
        <w:rPr>
          <w:rFonts w:ascii="Calibri" w:hAnsi="Calibri" w:cs="Calibri"/>
          <w:i/>
          <w:iCs/>
          <w:sz w:val="24"/>
          <w:szCs w:val="24"/>
        </w:rPr>
        <w:t xml:space="preserve"> dziecięc</w:t>
      </w:r>
      <w:r w:rsidR="00E16DEE">
        <w:rPr>
          <w:rFonts w:ascii="Calibri" w:hAnsi="Calibri" w:cs="Calibri"/>
          <w:i/>
          <w:iCs/>
          <w:sz w:val="24"/>
          <w:szCs w:val="24"/>
        </w:rPr>
        <w:t>ej</w:t>
      </w:r>
      <w:r w:rsidR="001C16A9" w:rsidRPr="00E16DEE">
        <w:rPr>
          <w:rFonts w:ascii="Calibri" w:hAnsi="Calibri" w:cs="Calibri"/>
          <w:i/>
          <w:iCs/>
          <w:sz w:val="24"/>
          <w:szCs w:val="24"/>
        </w:rPr>
        <w:t>, padaczk</w:t>
      </w:r>
      <w:r w:rsidR="00E16DEE">
        <w:rPr>
          <w:rFonts w:ascii="Calibri" w:hAnsi="Calibri" w:cs="Calibri"/>
          <w:i/>
          <w:iCs/>
          <w:sz w:val="24"/>
          <w:szCs w:val="24"/>
        </w:rPr>
        <w:t xml:space="preserve">i </w:t>
      </w:r>
      <w:r w:rsidR="00E16DEE" w:rsidRPr="00E16DEE">
        <w:rPr>
          <w:rFonts w:ascii="Calibri" w:hAnsi="Calibri" w:cs="Calibri"/>
          <w:i/>
          <w:iCs/>
          <w:sz w:val="24"/>
          <w:szCs w:val="24"/>
        </w:rPr>
        <w:t>wczesnodziecięcej</w:t>
      </w:r>
      <w:r w:rsidR="001C16A9" w:rsidRPr="00E16DEE">
        <w:rPr>
          <w:rFonts w:ascii="Calibri" w:hAnsi="Calibri" w:cs="Calibri"/>
          <w:i/>
          <w:iCs/>
          <w:sz w:val="24"/>
          <w:szCs w:val="24"/>
        </w:rPr>
        <w:t>, stwardnieni</w:t>
      </w:r>
      <w:r w:rsidR="00E16DEE">
        <w:rPr>
          <w:rFonts w:ascii="Calibri" w:hAnsi="Calibri" w:cs="Calibri"/>
          <w:i/>
          <w:iCs/>
          <w:sz w:val="24"/>
          <w:szCs w:val="24"/>
        </w:rPr>
        <w:t>a</w:t>
      </w:r>
      <w:r w:rsidR="001C16A9" w:rsidRPr="00E16DEE">
        <w:rPr>
          <w:rFonts w:ascii="Calibri" w:hAnsi="Calibri" w:cs="Calibri"/>
          <w:i/>
          <w:iCs/>
          <w:sz w:val="24"/>
          <w:szCs w:val="24"/>
        </w:rPr>
        <w:t xml:space="preserve"> guzowate</w:t>
      </w:r>
      <w:r w:rsidR="00E16DEE">
        <w:rPr>
          <w:rFonts w:ascii="Calibri" w:hAnsi="Calibri" w:cs="Calibri"/>
          <w:i/>
          <w:iCs/>
          <w:sz w:val="24"/>
          <w:szCs w:val="24"/>
        </w:rPr>
        <w:t>go i</w:t>
      </w:r>
      <w:r w:rsidR="001C16A9" w:rsidRPr="00E16DEE">
        <w:rPr>
          <w:rFonts w:ascii="Calibri" w:hAnsi="Calibri" w:cs="Calibri"/>
          <w:i/>
          <w:iCs/>
          <w:sz w:val="24"/>
          <w:szCs w:val="24"/>
        </w:rPr>
        <w:t xml:space="preserve"> stwardnieni</w:t>
      </w:r>
      <w:r w:rsidR="00E16DEE">
        <w:rPr>
          <w:rFonts w:ascii="Calibri" w:hAnsi="Calibri" w:cs="Calibri"/>
          <w:i/>
          <w:iCs/>
          <w:sz w:val="24"/>
          <w:szCs w:val="24"/>
        </w:rPr>
        <w:t>a</w:t>
      </w:r>
      <w:r w:rsidR="001C16A9" w:rsidRPr="00E16DEE">
        <w:rPr>
          <w:rFonts w:ascii="Calibri" w:hAnsi="Calibri" w:cs="Calibri"/>
          <w:i/>
          <w:iCs/>
          <w:sz w:val="24"/>
          <w:szCs w:val="24"/>
        </w:rPr>
        <w:t xml:space="preserve"> rozsiane</w:t>
      </w:r>
      <w:r w:rsidR="00E16DEE">
        <w:rPr>
          <w:rFonts w:ascii="Calibri" w:hAnsi="Calibri" w:cs="Calibri"/>
          <w:i/>
          <w:iCs/>
          <w:sz w:val="24"/>
          <w:szCs w:val="24"/>
        </w:rPr>
        <w:t>go</w:t>
      </w:r>
      <w:r w:rsidR="001C16A9" w:rsidRPr="00E16DEE">
        <w:rPr>
          <w:rFonts w:ascii="Calibri" w:hAnsi="Calibri" w:cs="Calibri"/>
          <w:i/>
          <w:iCs/>
          <w:sz w:val="24"/>
          <w:szCs w:val="24"/>
        </w:rPr>
        <w:t xml:space="preserve">. </w:t>
      </w:r>
      <w:r w:rsidR="00B54D9B">
        <w:rPr>
          <w:rFonts w:ascii="Calibri" w:hAnsi="Calibri" w:cs="Calibri"/>
          <w:i/>
          <w:iCs/>
          <w:sz w:val="24"/>
          <w:szCs w:val="24"/>
        </w:rPr>
        <w:t>O</w:t>
      </w:r>
      <w:r w:rsidR="001C16A9" w:rsidRPr="00E16DEE">
        <w:rPr>
          <w:rFonts w:ascii="Calibri" w:hAnsi="Calibri" w:cs="Calibri"/>
          <w:i/>
          <w:iCs/>
          <w:sz w:val="24"/>
          <w:szCs w:val="24"/>
        </w:rPr>
        <w:t xml:space="preserve">d roku 1997 kierownik Kliniki Neurologii i </w:t>
      </w:r>
      <w:proofErr w:type="spellStart"/>
      <w:r w:rsidR="001C16A9" w:rsidRPr="00E16DEE">
        <w:rPr>
          <w:rFonts w:ascii="Calibri" w:hAnsi="Calibri" w:cs="Calibri"/>
          <w:i/>
          <w:iCs/>
          <w:sz w:val="24"/>
          <w:szCs w:val="24"/>
        </w:rPr>
        <w:t>Epileptologii</w:t>
      </w:r>
      <w:proofErr w:type="spellEnd"/>
      <w:r w:rsidR="00B54D9B">
        <w:rPr>
          <w:rFonts w:ascii="Calibri" w:hAnsi="Calibri" w:cs="Calibri"/>
          <w:i/>
          <w:iCs/>
          <w:sz w:val="24"/>
          <w:szCs w:val="24"/>
        </w:rPr>
        <w:t xml:space="preserve"> </w:t>
      </w:r>
      <w:r w:rsidR="00B54D9B" w:rsidRPr="00E16DEE">
        <w:rPr>
          <w:rFonts w:ascii="Calibri" w:hAnsi="Calibri" w:cs="Calibri"/>
          <w:i/>
          <w:iCs/>
          <w:sz w:val="24"/>
          <w:szCs w:val="24"/>
        </w:rPr>
        <w:t xml:space="preserve">w Instytucie „Pomnik – Centrum Zdrowia Dziecka”, </w:t>
      </w:r>
      <w:r w:rsidR="00281C10">
        <w:rPr>
          <w:rFonts w:ascii="Calibri" w:hAnsi="Calibri" w:cs="Calibri"/>
          <w:i/>
          <w:iCs/>
          <w:sz w:val="24"/>
          <w:szCs w:val="24"/>
        </w:rPr>
        <w:t xml:space="preserve">od </w:t>
      </w:r>
      <w:r w:rsidR="001C16A9" w:rsidRPr="00E16DEE">
        <w:rPr>
          <w:rFonts w:ascii="Calibri" w:hAnsi="Calibri" w:cs="Calibri"/>
          <w:i/>
          <w:iCs/>
          <w:sz w:val="24"/>
          <w:szCs w:val="24"/>
        </w:rPr>
        <w:t xml:space="preserve">2015 roku objął kierownictwo Kliniki Neurologii Dziecięcej Warszawskiego Uniwersytetu Medycznego. Kierownik Projektu EPISTOP w ramach 7.Programu Ramowego UE oraz EPIMARKER w ramach konkursu </w:t>
      </w:r>
      <w:proofErr w:type="spellStart"/>
      <w:r w:rsidR="001C16A9" w:rsidRPr="00E16DEE">
        <w:rPr>
          <w:rFonts w:ascii="Calibri" w:hAnsi="Calibri" w:cs="Calibri"/>
          <w:i/>
          <w:iCs/>
          <w:sz w:val="24"/>
          <w:szCs w:val="24"/>
        </w:rPr>
        <w:t>Strategmed</w:t>
      </w:r>
      <w:proofErr w:type="spellEnd"/>
      <w:r w:rsidR="001C16A9" w:rsidRPr="00E16DEE">
        <w:rPr>
          <w:rFonts w:ascii="Calibri" w:hAnsi="Calibri" w:cs="Calibri"/>
          <w:i/>
          <w:iCs/>
          <w:sz w:val="24"/>
          <w:szCs w:val="24"/>
        </w:rPr>
        <w:t xml:space="preserve">. </w:t>
      </w:r>
      <w:r w:rsidR="00A701CD">
        <w:rPr>
          <w:rFonts w:ascii="Calibri" w:hAnsi="Calibri" w:cs="Calibri"/>
          <w:i/>
          <w:iCs/>
          <w:sz w:val="24"/>
          <w:szCs w:val="24"/>
        </w:rPr>
        <w:t>E</w:t>
      </w:r>
      <w:r w:rsidR="001C16A9" w:rsidRPr="00E16DEE">
        <w:rPr>
          <w:rFonts w:ascii="Calibri" w:hAnsi="Calibri" w:cs="Calibri"/>
          <w:i/>
          <w:iCs/>
          <w:sz w:val="24"/>
          <w:szCs w:val="24"/>
        </w:rPr>
        <w:t>dytor ponad 30 podręczników i monografii, ponad 100 rozdziałów</w:t>
      </w:r>
      <w:r w:rsidR="00F21EA7">
        <w:rPr>
          <w:rFonts w:ascii="Calibri" w:hAnsi="Calibri" w:cs="Calibri"/>
          <w:i/>
          <w:iCs/>
          <w:sz w:val="24"/>
          <w:szCs w:val="24"/>
        </w:rPr>
        <w:t xml:space="preserve"> i</w:t>
      </w:r>
      <w:r w:rsidR="001C16A9" w:rsidRPr="00E16DEE">
        <w:rPr>
          <w:rFonts w:ascii="Calibri" w:hAnsi="Calibri" w:cs="Calibri"/>
          <w:i/>
          <w:iCs/>
          <w:sz w:val="24"/>
          <w:szCs w:val="24"/>
        </w:rPr>
        <w:t xml:space="preserve"> ponad 300 prac opublikowanych w</w:t>
      </w:r>
      <w:r w:rsidR="000A3671">
        <w:rPr>
          <w:rFonts w:ascii="Calibri" w:hAnsi="Calibri" w:cs="Calibri"/>
          <w:i/>
          <w:iCs/>
          <w:sz w:val="24"/>
          <w:szCs w:val="24"/>
        </w:rPr>
        <w:t> </w:t>
      </w:r>
      <w:r w:rsidR="001C16A9" w:rsidRPr="00E16DEE">
        <w:rPr>
          <w:rFonts w:ascii="Calibri" w:hAnsi="Calibri" w:cs="Calibri"/>
          <w:i/>
          <w:iCs/>
          <w:sz w:val="24"/>
          <w:szCs w:val="24"/>
        </w:rPr>
        <w:t xml:space="preserve">recenzowanych czasopismach. </w:t>
      </w:r>
    </w:p>
    <w:p w14:paraId="1C375CCC" w14:textId="77777777" w:rsidR="00D96E09" w:rsidRPr="00673C07" w:rsidRDefault="00D96E09" w:rsidP="00D96E09">
      <w:pPr>
        <w:spacing w:line="360" w:lineRule="auto"/>
        <w:jc w:val="both"/>
        <w:rPr>
          <w:rFonts w:ascii="Calibri" w:hAnsi="Calibri" w:cs="Calibri"/>
          <w:sz w:val="24"/>
          <w:szCs w:val="24"/>
          <w:lang w:val="pl-PL"/>
        </w:rPr>
      </w:pPr>
    </w:p>
    <w:p w14:paraId="3B5BAA9F" w14:textId="2935219F" w:rsidR="007C3F60" w:rsidRPr="00673C07" w:rsidRDefault="00807408" w:rsidP="009307D3">
      <w:pPr>
        <w:spacing w:line="360" w:lineRule="auto"/>
        <w:jc w:val="both"/>
        <w:rPr>
          <w:rFonts w:ascii="Calibri" w:hAnsi="Calibri" w:cs="Calibri"/>
          <w:sz w:val="24"/>
          <w:szCs w:val="24"/>
          <w:lang w:val="pl-PL"/>
        </w:rPr>
      </w:pPr>
      <w:r>
        <w:rPr>
          <w:rFonts w:ascii="Calibri" w:hAnsi="Calibri" w:cs="Calibri"/>
          <w:sz w:val="24"/>
          <w:szCs w:val="24"/>
          <w:lang w:val="pl-PL"/>
        </w:rPr>
        <w:t xml:space="preserve">Prof. Jóźwiak przypomniał definicję </w:t>
      </w:r>
      <w:r w:rsidRPr="007C3F60">
        <w:rPr>
          <w:rFonts w:ascii="Calibri" w:hAnsi="Calibri" w:cs="Calibri"/>
          <w:sz w:val="24"/>
          <w:szCs w:val="24"/>
          <w:lang w:val="pl-PL"/>
        </w:rPr>
        <w:t>Europejskic</w:t>
      </w:r>
      <w:r>
        <w:rPr>
          <w:rFonts w:ascii="Calibri" w:hAnsi="Calibri" w:cs="Calibri"/>
          <w:sz w:val="24"/>
          <w:szCs w:val="24"/>
          <w:lang w:val="pl-PL"/>
        </w:rPr>
        <w:t>h</w:t>
      </w:r>
      <w:r w:rsidR="007C3F60" w:rsidRPr="007C3F60">
        <w:rPr>
          <w:rFonts w:ascii="Calibri" w:hAnsi="Calibri" w:cs="Calibri"/>
          <w:sz w:val="24"/>
          <w:szCs w:val="24"/>
          <w:lang w:val="pl-PL"/>
        </w:rPr>
        <w:t xml:space="preserve"> </w:t>
      </w:r>
      <w:r>
        <w:rPr>
          <w:rFonts w:ascii="Calibri" w:hAnsi="Calibri" w:cs="Calibri"/>
          <w:sz w:val="24"/>
          <w:szCs w:val="24"/>
          <w:lang w:val="pl-PL"/>
        </w:rPr>
        <w:t>S</w:t>
      </w:r>
      <w:r w:rsidR="007C3F60" w:rsidRPr="007C3F60">
        <w:rPr>
          <w:rFonts w:ascii="Calibri" w:hAnsi="Calibri" w:cs="Calibri"/>
          <w:sz w:val="24"/>
          <w:szCs w:val="24"/>
          <w:lang w:val="pl-PL"/>
        </w:rPr>
        <w:t xml:space="preserve">ieci </w:t>
      </w:r>
      <w:r w:rsidR="004B44C4">
        <w:rPr>
          <w:rFonts w:ascii="Calibri" w:hAnsi="Calibri" w:cs="Calibri"/>
          <w:sz w:val="24"/>
          <w:szCs w:val="24"/>
          <w:lang w:val="pl-PL"/>
        </w:rPr>
        <w:t>R</w:t>
      </w:r>
      <w:r w:rsidR="004B44C4" w:rsidRPr="007C3F60">
        <w:rPr>
          <w:rFonts w:ascii="Calibri" w:hAnsi="Calibri" w:cs="Calibri"/>
          <w:sz w:val="24"/>
          <w:szCs w:val="24"/>
          <w:lang w:val="pl-PL"/>
        </w:rPr>
        <w:t>eferencyjn</w:t>
      </w:r>
      <w:r w:rsidR="00D70959">
        <w:rPr>
          <w:rFonts w:ascii="Calibri" w:hAnsi="Calibri" w:cs="Calibri"/>
          <w:sz w:val="24"/>
          <w:szCs w:val="24"/>
          <w:lang w:val="pl-PL"/>
        </w:rPr>
        <w:t>ych</w:t>
      </w:r>
      <w:r w:rsidR="00EB0788">
        <w:rPr>
          <w:rFonts w:ascii="Calibri" w:hAnsi="Calibri" w:cs="Calibri"/>
          <w:sz w:val="24"/>
          <w:szCs w:val="24"/>
          <w:lang w:val="pl-PL"/>
        </w:rPr>
        <w:t xml:space="preserve"> – </w:t>
      </w:r>
      <w:r w:rsidR="003D071C">
        <w:rPr>
          <w:rFonts w:ascii="Calibri" w:hAnsi="Calibri" w:cs="Calibri"/>
          <w:sz w:val="24"/>
          <w:szCs w:val="24"/>
          <w:lang w:val="pl-PL"/>
        </w:rPr>
        <w:t>s</w:t>
      </w:r>
      <w:r w:rsidR="00294F06" w:rsidRPr="007C3F60">
        <w:rPr>
          <w:rFonts w:ascii="Calibri" w:hAnsi="Calibri" w:cs="Calibri"/>
          <w:sz w:val="24"/>
          <w:szCs w:val="24"/>
          <w:lang w:val="pl-PL"/>
        </w:rPr>
        <w:t>ą</w:t>
      </w:r>
      <w:r w:rsidR="003D071C">
        <w:rPr>
          <w:rFonts w:ascii="Calibri" w:hAnsi="Calibri" w:cs="Calibri"/>
          <w:sz w:val="24"/>
          <w:szCs w:val="24"/>
          <w:lang w:val="pl-PL"/>
        </w:rPr>
        <w:t xml:space="preserve"> to</w:t>
      </w:r>
      <w:r w:rsidR="00EB0788">
        <w:rPr>
          <w:rFonts w:ascii="Calibri" w:hAnsi="Calibri" w:cs="Calibri"/>
          <w:sz w:val="24"/>
          <w:szCs w:val="24"/>
          <w:lang w:val="pl-PL"/>
        </w:rPr>
        <w:t xml:space="preserve"> </w:t>
      </w:r>
      <w:r w:rsidR="007C3F60" w:rsidRPr="007C3F60">
        <w:rPr>
          <w:rFonts w:ascii="Calibri" w:hAnsi="Calibri" w:cs="Calibri"/>
          <w:sz w:val="24"/>
          <w:szCs w:val="24"/>
          <w:lang w:val="pl-PL"/>
        </w:rPr>
        <w:t>ponadnarodowe zrzeszenia europejskich klinik specjalizujących się w badaniu i leczeniu chorób rzadkich o</w:t>
      </w:r>
      <w:r w:rsidR="000A3671">
        <w:rPr>
          <w:rFonts w:ascii="Calibri" w:hAnsi="Calibri" w:cs="Calibri"/>
          <w:sz w:val="24"/>
          <w:szCs w:val="24"/>
          <w:lang w:val="pl-PL"/>
        </w:rPr>
        <w:t> </w:t>
      </w:r>
      <w:r w:rsidR="007C3F60" w:rsidRPr="007C3F60">
        <w:rPr>
          <w:rFonts w:ascii="Calibri" w:hAnsi="Calibri" w:cs="Calibri"/>
          <w:sz w:val="24"/>
          <w:szCs w:val="24"/>
          <w:lang w:val="pl-PL"/>
        </w:rPr>
        <w:t>niskiej częstości występowania</w:t>
      </w:r>
      <w:r w:rsidR="009307D3">
        <w:rPr>
          <w:rFonts w:ascii="Calibri" w:hAnsi="Calibri" w:cs="Calibri"/>
          <w:sz w:val="24"/>
          <w:szCs w:val="24"/>
          <w:lang w:val="pl-PL"/>
        </w:rPr>
        <w:t>,</w:t>
      </w:r>
      <w:r w:rsidR="007C3F60" w:rsidRPr="007C3F60">
        <w:rPr>
          <w:rFonts w:ascii="Calibri" w:hAnsi="Calibri" w:cs="Calibri"/>
          <w:sz w:val="24"/>
          <w:szCs w:val="24"/>
          <w:lang w:val="pl-PL"/>
        </w:rPr>
        <w:t xml:space="preserve"> </w:t>
      </w:r>
      <w:r w:rsidR="00BA5D32">
        <w:rPr>
          <w:rFonts w:ascii="Calibri" w:hAnsi="Calibri" w:cs="Calibri"/>
          <w:sz w:val="24"/>
          <w:szCs w:val="24"/>
          <w:lang w:val="pl-PL"/>
        </w:rPr>
        <w:t xml:space="preserve">oraz </w:t>
      </w:r>
      <w:r w:rsidR="007C3F60" w:rsidRPr="007C3F60">
        <w:rPr>
          <w:rFonts w:ascii="Calibri" w:hAnsi="Calibri" w:cs="Calibri"/>
          <w:sz w:val="24"/>
          <w:szCs w:val="24"/>
          <w:lang w:val="pl-PL"/>
        </w:rPr>
        <w:t>skomplikowanych schorzeń, które wymagają wysoce specjalistycznej opieki zdrowotnej</w:t>
      </w:r>
      <w:r w:rsidR="00294F06">
        <w:rPr>
          <w:rFonts w:ascii="Calibri" w:hAnsi="Calibri" w:cs="Calibri"/>
          <w:sz w:val="24"/>
          <w:szCs w:val="24"/>
          <w:lang w:val="pl-PL"/>
        </w:rPr>
        <w:t>.</w:t>
      </w:r>
      <w:r w:rsidR="00CC3866">
        <w:rPr>
          <w:rFonts w:ascii="Calibri" w:hAnsi="Calibri" w:cs="Calibri"/>
          <w:sz w:val="24"/>
          <w:szCs w:val="24"/>
          <w:lang w:val="pl-PL"/>
        </w:rPr>
        <w:t xml:space="preserve"> Sieci </w:t>
      </w:r>
      <w:r w:rsidR="007C3F60" w:rsidRPr="007C3F60">
        <w:rPr>
          <w:rFonts w:ascii="Calibri" w:hAnsi="Calibri" w:cs="Calibri"/>
          <w:sz w:val="24"/>
          <w:szCs w:val="24"/>
          <w:lang w:val="pl-PL"/>
        </w:rPr>
        <w:t>pełnią rolę forów, na których europejscy specjaliści mogą omawiać</w:t>
      </w:r>
      <w:r w:rsidR="00294F06">
        <w:rPr>
          <w:rFonts w:ascii="Calibri" w:hAnsi="Calibri" w:cs="Calibri"/>
          <w:sz w:val="24"/>
          <w:szCs w:val="24"/>
          <w:lang w:val="pl-PL"/>
        </w:rPr>
        <w:t xml:space="preserve"> wspólnie</w:t>
      </w:r>
      <w:r w:rsidR="007C3F60" w:rsidRPr="007C3F60">
        <w:rPr>
          <w:rFonts w:ascii="Calibri" w:hAnsi="Calibri" w:cs="Calibri"/>
          <w:sz w:val="24"/>
          <w:szCs w:val="24"/>
          <w:lang w:val="pl-PL"/>
        </w:rPr>
        <w:t xml:space="preserve"> przypadki</w:t>
      </w:r>
      <w:r w:rsidR="00CD1DF9">
        <w:rPr>
          <w:rFonts w:ascii="Calibri" w:hAnsi="Calibri" w:cs="Calibri"/>
          <w:sz w:val="24"/>
          <w:szCs w:val="24"/>
          <w:lang w:val="pl-PL"/>
        </w:rPr>
        <w:t xml:space="preserve"> </w:t>
      </w:r>
      <w:r w:rsidR="00CD1DF9" w:rsidRPr="00CD1DF9">
        <w:rPr>
          <w:rFonts w:ascii="Calibri" w:hAnsi="Calibri" w:cs="Calibri"/>
          <w:sz w:val="24"/>
          <w:szCs w:val="24"/>
          <w:lang w:val="pl-PL"/>
        </w:rPr>
        <w:t>konkretnych pacjentów</w:t>
      </w:r>
      <w:r w:rsidR="007C3F60" w:rsidRPr="007C3F60">
        <w:rPr>
          <w:rFonts w:ascii="Calibri" w:hAnsi="Calibri" w:cs="Calibri"/>
          <w:sz w:val="24"/>
          <w:szCs w:val="24"/>
          <w:lang w:val="pl-PL"/>
        </w:rPr>
        <w:t>, aby postawić trafną diagnozę i zalecić najlepszą dostępną formę leczenia.</w:t>
      </w:r>
      <w:r w:rsidR="009307D3">
        <w:rPr>
          <w:rFonts w:ascii="Calibri" w:hAnsi="Calibri" w:cs="Calibri"/>
          <w:sz w:val="24"/>
          <w:szCs w:val="24"/>
          <w:lang w:val="pl-PL"/>
        </w:rPr>
        <w:t xml:space="preserve"> Podkreślił, iż s</w:t>
      </w:r>
      <w:r w:rsidR="007C3F60" w:rsidRPr="007C3F60">
        <w:rPr>
          <w:rFonts w:ascii="Calibri" w:hAnsi="Calibri" w:cs="Calibri"/>
          <w:sz w:val="24"/>
          <w:szCs w:val="24"/>
          <w:lang w:val="pl-PL"/>
        </w:rPr>
        <w:t xml:space="preserve">ami pacjenci nie mają bezpośredniego dostępu do </w:t>
      </w:r>
      <w:r w:rsidR="009307D3">
        <w:rPr>
          <w:rFonts w:ascii="Calibri" w:hAnsi="Calibri" w:cs="Calibri"/>
          <w:sz w:val="24"/>
          <w:szCs w:val="24"/>
          <w:lang w:val="pl-PL"/>
        </w:rPr>
        <w:t>ERN</w:t>
      </w:r>
      <w:r w:rsidR="000F1B1C">
        <w:rPr>
          <w:rFonts w:ascii="Calibri" w:hAnsi="Calibri" w:cs="Calibri"/>
          <w:sz w:val="24"/>
          <w:szCs w:val="24"/>
          <w:lang w:val="pl-PL"/>
        </w:rPr>
        <w:t xml:space="preserve">, jednak za ich </w:t>
      </w:r>
      <w:r w:rsidR="007C3F60" w:rsidRPr="007C3F60">
        <w:rPr>
          <w:rFonts w:ascii="Calibri" w:hAnsi="Calibri" w:cs="Calibri"/>
          <w:sz w:val="24"/>
          <w:szCs w:val="24"/>
          <w:lang w:val="pl-PL"/>
        </w:rPr>
        <w:t>zgodą lekarze</w:t>
      </w:r>
      <w:r w:rsidR="000F1B1C">
        <w:rPr>
          <w:rFonts w:ascii="Calibri" w:hAnsi="Calibri" w:cs="Calibri"/>
          <w:sz w:val="24"/>
          <w:szCs w:val="24"/>
          <w:lang w:val="pl-PL"/>
        </w:rPr>
        <w:t xml:space="preserve">, </w:t>
      </w:r>
      <w:r w:rsidR="007C3F60" w:rsidRPr="007C3F60">
        <w:rPr>
          <w:rFonts w:ascii="Calibri" w:hAnsi="Calibri" w:cs="Calibri"/>
          <w:sz w:val="24"/>
          <w:szCs w:val="24"/>
          <w:lang w:val="pl-PL"/>
        </w:rPr>
        <w:t>na mocy krajowych przepisów w zakresie opieki zdrowotnej</w:t>
      </w:r>
      <w:r w:rsidR="000F1B1C">
        <w:rPr>
          <w:rFonts w:ascii="Calibri" w:hAnsi="Calibri" w:cs="Calibri"/>
          <w:sz w:val="24"/>
          <w:szCs w:val="24"/>
          <w:lang w:val="pl-PL"/>
        </w:rPr>
        <w:t>,</w:t>
      </w:r>
      <w:r w:rsidR="007C3F60" w:rsidRPr="007C3F60">
        <w:rPr>
          <w:rFonts w:ascii="Calibri" w:hAnsi="Calibri" w:cs="Calibri"/>
          <w:sz w:val="24"/>
          <w:szCs w:val="24"/>
          <w:lang w:val="pl-PL"/>
        </w:rPr>
        <w:t xml:space="preserve"> mogą </w:t>
      </w:r>
      <w:r w:rsidR="00294F06">
        <w:rPr>
          <w:rFonts w:ascii="Calibri" w:hAnsi="Calibri" w:cs="Calibri"/>
          <w:sz w:val="24"/>
          <w:szCs w:val="24"/>
          <w:lang w:val="pl-PL"/>
        </w:rPr>
        <w:t>za zgod</w:t>
      </w:r>
      <w:r w:rsidR="00294F06" w:rsidRPr="007C3F60">
        <w:rPr>
          <w:rFonts w:ascii="Calibri" w:hAnsi="Calibri" w:cs="Calibri"/>
          <w:sz w:val="24"/>
          <w:szCs w:val="24"/>
          <w:lang w:val="pl-PL"/>
        </w:rPr>
        <w:t>ą</w:t>
      </w:r>
      <w:r w:rsidR="00294F06">
        <w:rPr>
          <w:rFonts w:ascii="Calibri" w:hAnsi="Calibri" w:cs="Calibri"/>
          <w:sz w:val="24"/>
          <w:szCs w:val="24"/>
          <w:lang w:val="pl-PL"/>
        </w:rPr>
        <w:t xml:space="preserve"> pacjenta</w:t>
      </w:r>
      <w:r w:rsidR="007C3F60" w:rsidRPr="007C3F60">
        <w:rPr>
          <w:rFonts w:ascii="Calibri" w:hAnsi="Calibri" w:cs="Calibri"/>
          <w:sz w:val="24"/>
          <w:szCs w:val="24"/>
          <w:lang w:val="pl-PL"/>
        </w:rPr>
        <w:t xml:space="preserve"> poprosić o konsultację członka </w:t>
      </w:r>
      <w:r w:rsidR="00CB4F26">
        <w:rPr>
          <w:rFonts w:ascii="Calibri" w:hAnsi="Calibri" w:cs="Calibri"/>
          <w:sz w:val="24"/>
          <w:szCs w:val="24"/>
          <w:lang w:val="pl-PL"/>
        </w:rPr>
        <w:t xml:space="preserve">Sieci </w:t>
      </w:r>
      <w:r w:rsidR="007C3F60" w:rsidRPr="007C3F60">
        <w:rPr>
          <w:rFonts w:ascii="Calibri" w:hAnsi="Calibri" w:cs="Calibri"/>
          <w:sz w:val="24"/>
          <w:szCs w:val="24"/>
          <w:lang w:val="pl-PL"/>
        </w:rPr>
        <w:t>właściwej dla konkretnego przypadku</w:t>
      </w:r>
      <w:r w:rsidR="00CB4F26">
        <w:rPr>
          <w:rFonts w:ascii="Calibri" w:hAnsi="Calibri" w:cs="Calibri"/>
          <w:sz w:val="24"/>
          <w:szCs w:val="24"/>
          <w:lang w:val="pl-PL"/>
        </w:rPr>
        <w:t>.</w:t>
      </w:r>
    </w:p>
    <w:p w14:paraId="0FCD410E" w14:textId="77777777" w:rsidR="00D96E09" w:rsidRPr="00673C07" w:rsidRDefault="00D96E09" w:rsidP="00D96E09">
      <w:pPr>
        <w:spacing w:line="360" w:lineRule="auto"/>
        <w:jc w:val="both"/>
        <w:rPr>
          <w:rFonts w:ascii="Calibri" w:hAnsi="Calibri" w:cs="Calibri"/>
          <w:sz w:val="24"/>
          <w:szCs w:val="24"/>
          <w:lang w:val="pl-PL"/>
        </w:rPr>
      </w:pPr>
    </w:p>
    <w:p w14:paraId="5B949366" w14:textId="7438B441" w:rsidR="003E2F9F" w:rsidRPr="0068297B" w:rsidRDefault="003E2F9F" w:rsidP="00E467D4">
      <w:pPr>
        <w:spacing w:line="360" w:lineRule="auto"/>
        <w:jc w:val="both"/>
        <w:rPr>
          <w:rFonts w:ascii="Calibri" w:hAnsi="Calibri" w:cs="Calibri"/>
          <w:sz w:val="24"/>
          <w:szCs w:val="24"/>
          <w:lang w:val="pl-PL"/>
        </w:rPr>
      </w:pPr>
      <w:r w:rsidRPr="0068297B">
        <w:rPr>
          <w:rFonts w:ascii="Calibri" w:hAnsi="Calibri" w:cs="Calibri"/>
          <w:sz w:val="24"/>
          <w:szCs w:val="24"/>
          <w:lang w:val="pl-PL"/>
        </w:rPr>
        <w:t>Na przykł</w:t>
      </w:r>
      <w:r w:rsidR="00B640B9" w:rsidRPr="0068297B">
        <w:rPr>
          <w:rFonts w:ascii="Calibri" w:hAnsi="Calibri" w:cs="Calibri"/>
          <w:sz w:val="24"/>
          <w:szCs w:val="24"/>
          <w:lang w:val="pl-PL"/>
        </w:rPr>
        <w:t xml:space="preserve">adzie </w:t>
      </w:r>
      <w:r w:rsidRPr="003E2F9F">
        <w:rPr>
          <w:rFonts w:ascii="Calibri" w:hAnsi="Calibri" w:cs="Calibri"/>
          <w:sz w:val="24"/>
          <w:szCs w:val="24"/>
          <w:lang w:val="pl-PL"/>
        </w:rPr>
        <w:t>Instytut</w:t>
      </w:r>
      <w:r w:rsidR="00B640B9" w:rsidRPr="0068297B">
        <w:rPr>
          <w:rFonts w:ascii="Calibri" w:hAnsi="Calibri" w:cs="Calibri"/>
          <w:sz w:val="24"/>
          <w:szCs w:val="24"/>
          <w:lang w:val="pl-PL"/>
        </w:rPr>
        <w:t>u</w:t>
      </w:r>
      <w:r w:rsidRPr="003E2F9F">
        <w:rPr>
          <w:rFonts w:ascii="Calibri" w:hAnsi="Calibri" w:cs="Calibri"/>
          <w:sz w:val="24"/>
          <w:szCs w:val="24"/>
          <w:lang w:val="pl-PL"/>
        </w:rPr>
        <w:t xml:space="preserve"> „Pomni</w:t>
      </w:r>
      <w:r w:rsidR="006F375C" w:rsidRPr="0068297B">
        <w:rPr>
          <w:rFonts w:ascii="Calibri" w:hAnsi="Calibri" w:cs="Calibri"/>
          <w:sz w:val="24"/>
          <w:szCs w:val="24"/>
          <w:lang w:val="pl-PL"/>
        </w:rPr>
        <w:t xml:space="preserve">k </w:t>
      </w:r>
      <w:r w:rsidR="006F375C" w:rsidRPr="0068297B">
        <w:rPr>
          <w:rFonts w:ascii="Calibri" w:hAnsi="Calibri" w:cs="Calibri"/>
          <w:i/>
          <w:iCs/>
          <w:sz w:val="24"/>
          <w:szCs w:val="24"/>
        </w:rPr>
        <w:t>–</w:t>
      </w:r>
      <w:r w:rsidR="00B640B9" w:rsidRPr="0068297B">
        <w:rPr>
          <w:rFonts w:ascii="Calibri" w:hAnsi="Calibri" w:cs="Calibri"/>
          <w:sz w:val="24"/>
          <w:szCs w:val="24"/>
          <w:lang w:val="pl-PL"/>
        </w:rPr>
        <w:t xml:space="preserve"> </w:t>
      </w:r>
      <w:r w:rsidRPr="003E2F9F">
        <w:rPr>
          <w:rFonts w:ascii="Calibri" w:hAnsi="Calibri" w:cs="Calibri"/>
          <w:sz w:val="24"/>
          <w:szCs w:val="24"/>
          <w:lang w:val="pl-PL"/>
        </w:rPr>
        <w:t>Centrum Zdrowia Dziecka”</w:t>
      </w:r>
      <w:r w:rsidR="006A6389" w:rsidRPr="0068297B">
        <w:rPr>
          <w:rFonts w:ascii="Calibri" w:hAnsi="Calibri" w:cs="Calibri"/>
          <w:sz w:val="24"/>
          <w:szCs w:val="24"/>
          <w:lang w:val="pl-PL"/>
        </w:rPr>
        <w:t>, który</w:t>
      </w:r>
      <w:r w:rsidRPr="003E2F9F">
        <w:rPr>
          <w:rFonts w:ascii="Calibri" w:hAnsi="Calibri" w:cs="Calibri"/>
          <w:sz w:val="24"/>
          <w:szCs w:val="24"/>
          <w:lang w:val="pl-PL"/>
        </w:rPr>
        <w:t xml:space="preserve"> jest członkiem 7</w:t>
      </w:r>
      <w:r w:rsidR="00037A6F" w:rsidRPr="0068297B">
        <w:rPr>
          <w:rFonts w:ascii="Calibri" w:hAnsi="Calibri" w:cs="Calibri"/>
          <w:sz w:val="24"/>
          <w:szCs w:val="24"/>
          <w:lang w:val="pl-PL"/>
        </w:rPr>
        <w:t> </w:t>
      </w:r>
      <w:r w:rsidRPr="003E2F9F">
        <w:rPr>
          <w:rFonts w:ascii="Calibri" w:hAnsi="Calibri" w:cs="Calibri"/>
          <w:sz w:val="24"/>
          <w:szCs w:val="24"/>
          <w:lang w:val="pl-PL"/>
        </w:rPr>
        <w:t>Europejskich Sieci Referencyjnych</w:t>
      </w:r>
      <w:r w:rsidR="004C1436" w:rsidRPr="0068297B">
        <w:rPr>
          <w:rFonts w:ascii="Calibri" w:hAnsi="Calibri" w:cs="Calibri"/>
          <w:sz w:val="24"/>
          <w:szCs w:val="24"/>
          <w:lang w:val="pl-PL"/>
        </w:rPr>
        <w:t xml:space="preserve">, </w:t>
      </w:r>
      <w:r w:rsidR="00110E61" w:rsidRPr="0068297B">
        <w:rPr>
          <w:rFonts w:ascii="Calibri" w:hAnsi="Calibri" w:cs="Calibri"/>
          <w:sz w:val="24"/>
          <w:szCs w:val="24"/>
          <w:lang w:val="pl-PL"/>
        </w:rPr>
        <w:t>prelegent omówił praktyczne aspekty</w:t>
      </w:r>
      <w:r w:rsidR="00ED57A1" w:rsidRPr="0068297B">
        <w:rPr>
          <w:rFonts w:ascii="Calibri" w:hAnsi="Calibri" w:cs="Calibri"/>
          <w:sz w:val="24"/>
          <w:szCs w:val="24"/>
          <w:lang w:val="pl-PL"/>
        </w:rPr>
        <w:t xml:space="preserve"> członkostwa w</w:t>
      </w:r>
      <w:r w:rsidR="00EF3575" w:rsidRPr="0068297B">
        <w:rPr>
          <w:rFonts w:ascii="Calibri" w:hAnsi="Calibri" w:cs="Calibri"/>
          <w:sz w:val="24"/>
          <w:szCs w:val="24"/>
          <w:lang w:val="pl-PL"/>
        </w:rPr>
        <w:t> </w:t>
      </w:r>
      <w:r w:rsidR="00ED57A1" w:rsidRPr="0068297B">
        <w:rPr>
          <w:rFonts w:ascii="Calibri" w:hAnsi="Calibri" w:cs="Calibri"/>
          <w:sz w:val="24"/>
          <w:szCs w:val="24"/>
          <w:lang w:val="pl-PL"/>
        </w:rPr>
        <w:t>poszczególnych sieciach</w:t>
      </w:r>
      <w:r w:rsidR="00E533D7" w:rsidRPr="0068297B">
        <w:rPr>
          <w:rFonts w:ascii="Calibri" w:hAnsi="Calibri" w:cs="Calibri"/>
          <w:sz w:val="24"/>
          <w:szCs w:val="24"/>
          <w:lang w:val="pl-PL"/>
        </w:rPr>
        <w:t xml:space="preserve"> </w:t>
      </w:r>
      <w:r w:rsidR="00F7403B" w:rsidRPr="0068297B">
        <w:rPr>
          <w:rFonts w:ascii="Calibri" w:hAnsi="Calibri" w:cs="Calibri"/>
          <w:sz w:val="24"/>
          <w:szCs w:val="24"/>
          <w:lang w:val="pl-PL"/>
        </w:rPr>
        <w:t>–</w:t>
      </w:r>
      <w:r w:rsidR="00E533D7" w:rsidRPr="0068297B">
        <w:rPr>
          <w:rFonts w:ascii="Calibri" w:hAnsi="Calibri" w:cs="Calibri"/>
          <w:sz w:val="24"/>
          <w:szCs w:val="24"/>
          <w:lang w:val="pl-PL"/>
        </w:rPr>
        <w:t xml:space="preserve"> </w:t>
      </w:r>
      <w:r w:rsidR="007625D6" w:rsidRPr="0068297B">
        <w:rPr>
          <w:rFonts w:ascii="Calibri" w:hAnsi="Calibri" w:cs="Calibri"/>
          <w:sz w:val="24"/>
          <w:szCs w:val="24"/>
          <w:lang w:val="pl-PL"/>
        </w:rPr>
        <w:t>TRANSPLANTCHILD</w:t>
      </w:r>
      <w:r w:rsidR="00F7403B" w:rsidRPr="0068297B">
        <w:rPr>
          <w:rFonts w:ascii="Calibri" w:hAnsi="Calibri" w:cs="Calibri"/>
          <w:sz w:val="24"/>
          <w:szCs w:val="24"/>
          <w:lang w:val="pl-PL"/>
        </w:rPr>
        <w:t xml:space="preserve"> (ERN </w:t>
      </w:r>
      <w:r w:rsidR="00F7403B" w:rsidRPr="0068297B">
        <w:rPr>
          <w:rFonts w:ascii="Calibri" w:hAnsi="Calibri" w:cs="Calibri"/>
          <w:sz w:val="24"/>
          <w:szCs w:val="24"/>
        </w:rPr>
        <w:t xml:space="preserve">ds. </w:t>
      </w:r>
      <w:r w:rsidR="00542ACD">
        <w:rPr>
          <w:rFonts w:ascii="Calibri" w:hAnsi="Calibri" w:cs="Calibri"/>
          <w:sz w:val="24"/>
          <w:szCs w:val="24"/>
        </w:rPr>
        <w:t xml:space="preserve">transplantacji </w:t>
      </w:r>
      <w:r w:rsidR="003550CD">
        <w:rPr>
          <w:rFonts w:ascii="Calibri" w:hAnsi="Calibri" w:cs="Calibri"/>
          <w:sz w:val="24"/>
          <w:szCs w:val="24"/>
        </w:rPr>
        <w:t>u dzieci</w:t>
      </w:r>
      <w:r w:rsidR="00F7403B" w:rsidRPr="0068297B">
        <w:rPr>
          <w:rFonts w:ascii="Calibri" w:hAnsi="Calibri" w:cs="Calibri"/>
          <w:sz w:val="24"/>
          <w:szCs w:val="24"/>
        </w:rPr>
        <w:t>)</w:t>
      </w:r>
      <w:r w:rsidR="007625D6" w:rsidRPr="0068297B">
        <w:rPr>
          <w:rFonts w:ascii="Calibri" w:hAnsi="Calibri" w:cs="Calibri"/>
          <w:sz w:val="24"/>
          <w:szCs w:val="24"/>
          <w:lang w:val="pl-PL"/>
        </w:rPr>
        <w:t>, ITHACA</w:t>
      </w:r>
      <w:r w:rsidR="00F7403B" w:rsidRPr="0068297B">
        <w:rPr>
          <w:rFonts w:ascii="Calibri" w:hAnsi="Calibri" w:cs="Calibri"/>
          <w:sz w:val="24"/>
          <w:szCs w:val="24"/>
          <w:lang w:val="pl-PL"/>
        </w:rPr>
        <w:t xml:space="preserve"> (ERN </w:t>
      </w:r>
      <w:r w:rsidR="00F7403B" w:rsidRPr="0068297B">
        <w:rPr>
          <w:rFonts w:ascii="Calibri" w:hAnsi="Calibri" w:cs="Calibri"/>
          <w:sz w:val="24"/>
          <w:szCs w:val="24"/>
        </w:rPr>
        <w:t>ds.</w:t>
      </w:r>
      <w:r w:rsidR="00A75640" w:rsidRPr="0068297B">
        <w:rPr>
          <w:rFonts w:asciiTheme="minorHAnsi" w:eastAsiaTheme="minorEastAsia" w:hAnsi="Calibri" w:cstheme="minorBidi"/>
          <w:color w:val="000000" w:themeColor="text1"/>
          <w:kern w:val="24"/>
          <w:sz w:val="24"/>
          <w:szCs w:val="24"/>
        </w:rPr>
        <w:t xml:space="preserve"> </w:t>
      </w:r>
      <w:r w:rsidR="00A75640" w:rsidRPr="0068297B">
        <w:rPr>
          <w:rFonts w:ascii="Calibri" w:hAnsi="Calibri" w:cs="Calibri"/>
          <w:sz w:val="24"/>
          <w:szCs w:val="24"/>
        </w:rPr>
        <w:t>wad wrodzonych i rzadkich niepełnosprawności umysłowych)</w:t>
      </w:r>
      <w:r w:rsidR="007625D6" w:rsidRPr="0068297B">
        <w:rPr>
          <w:rFonts w:ascii="Calibri" w:hAnsi="Calibri" w:cs="Calibri"/>
          <w:sz w:val="24"/>
          <w:szCs w:val="24"/>
          <w:lang w:val="pl-PL"/>
        </w:rPr>
        <w:t xml:space="preserve">, </w:t>
      </w:r>
      <w:proofErr w:type="spellStart"/>
      <w:r w:rsidR="007625D6" w:rsidRPr="0068297B">
        <w:rPr>
          <w:rFonts w:ascii="Calibri" w:hAnsi="Calibri" w:cs="Calibri"/>
          <w:sz w:val="24"/>
          <w:szCs w:val="24"/>
          <w:lang w:val="pl-PL"/>
        </w:rPr>
        <w:t>MetabERN</w:t>
      </w:r>
      <w:proofErr w:type="spellEnd"/>
      <w:r w:rsidR="00643BD0" w:rsidRPr="0068297B">
        <w:rPr>
          <w:rFonts w:ascii="Calibri" w:hAnsi="Calibri" w:cs="Calibri"/>
          <w:sz w:val="24"/>
          <w:szCs w:val="24"/>
          <w:lang w:val="pl-PL"/>
        </w:rPr>
        <w:t xml:space="preserve"> </w:t>
      </w:r>
      <w:r w:rsidR="00A02B20" w:rsidRPr="0068297B">
        <w:rPr>
          <w:rFonts w:ascii="Calibri" w:hAnsi="Calibri" w:cs="Calibri"/>
          <w:sz w:val="24"/>
          <w:szCs w:val="24"/>
          <w:lang w:val="pl-PL"/>
        </w:rPr>
        <w:t xml:space="preserve">(ERN </w:t>
      </w:r>
      <w:r w:rsidR="00A02B20" w:rsidRPr="0068297B">
        <w:rPr>
          <w:rFonts w:ascii="Calibri" w:hAnsi="Calibri" w:cs="Calibri"/>
          <w:sz w:val="24"/>
          <w:szCs w:val="24"/>
        </w:rPr>
        <w:t>ds. dziedzicznych zaburzeń metabolicznych)</w:t>
      </w:r>
      <w:r w:rsidR="007625D6" w:rsidRPr="0068297B">
        <w:rPr>
          <w:rFonts w:ascii="Calibri" w:hAnsi="Calibri" w:cs="Calibri"/>
          <w:sz w:val="24"/>
          <w:szCs w:val="24"/>
          <w:lang w:val="pl-PL"/>
        </w:rPr>
        <w:t>, PaedCan-ERN</w:t>
      </w:r>
      <w:r w:rsidR="00450082" w:rsidRPr="0068297B">
        <w:rPr>
          <w:rFonts w:ascii="Calibri" w:hAnsi="Calibri" w:cs="Calibri"/>
          <w:sz w:val="24"/>
          <w:szCs w:val="24"/>
          <w:lang w:val="pl-PL"/>
        </w:rPr>
        <w:t xml:space="preserve"> </w:t>
      </w:r>
      <w:r w:rsidR="00EF46B1" w:rsidRPr="0068297B">
        <w:rPr>
          <w:rFonts w:ascii="Calibri" w:hAnsi="Calibri" w:cs="Calibri"/>
          <w:sz w:val="24"/>
          <w:szCs w:val="24"/>
          <w:lang w:val="pl-PL"/>
        </w:rPr>
        <w:t xml:space="preserve">(ERN </w:t>
      </w:r>
      <w:r w:rsidR="00EF46B1" w:rsidRPr="0068297B">
        <w:rPr>
          <w:rFonts w:ascii="Calibri" w:hAnsi="Calibri" w:cs="Calibri"/>
          <w:sz w:val="24"/>
          <w:szCs w:val="24"/>
        </w:rPr>
        <w:t>ds. nowotworów u dzieci i</w:t>
      </w:r>
      <w:r w:rsidR="00037A6F" w:rsidRPr="0068297B">
        <w:rPr>
          <w:rFonts w:ascii="Calibri" w:hAnsi="Calibri" w:cs="Calibri"/>
          <w:sz w:val="24"/>
          <w:szCs w:val="24"/>
        </w:rPr>
        <w:t> </w:t>
      </w:r>
      <w:r w:rsidR="00EF46B1" w:rsidRPr="0068297B">
        <w:rPr>
          <w:rFonts w:ascii="Calibri" w:hAnsi="Calibri" w:cs="Calibri"/>
          <w:sz w:val="24"/>
          <w:szCs w:val="24"/>
        </w:rPr>
        <w:t>młodzieży),</w:t>
      </w:r>
      <w:r w:rsidR="007625D6" w:rsidRPr="0068297B">
        <w:rPr>
          <w:rFonts w:ascii="Calibri" w:hAnsi="Calibri" w:cs="Calibri"/>
          <w:sz w:val="24"/>
          <w:szCs w:val="24"/>
          <w:lang w:val="pl-PL"/>
        </w:rPr>
        <w:t xml:space="preserve"> RARE-LIVER</w:t>
      </w:r>
      <w:r w:rsidR="0085053C" w:rsidRPr="0068297B">
        <w:rPr>
          <w:rFonts w:ascii="Calibri" w:hAnsi="Calibri" w:cs="Calibri"/>
          <w:sz w:val="24"/>
          <w:szCs w:val="24"/>
          <w:lang w:val="pl-PL"/>
        </w:rPr>
        <w:t xml:space="preserve"> (</w:t>
      </w:r>
      <w:r w:rsidR="00EF3575" w:rsidRPr="0068297B">
        <w:rPr>
          <w:rFonts w:ascii="Calibri" w:hAnsi="Calibri" w:cs="Calibri"/>
          <w:sz w:val="24"/>
          <w:szCs w:val="24"/>
          <w:lang w:val="pl-PL"/>
        </w:rPr>
        <w:t xml:space="preserve">ERN </w:t>
      </w:r>
      <w:r w:rsidR="0085053C" w:rsidRPr="0068297B">
        <w:rPr>
          <w:rFonts w:ascii="Calibri" w:hAnsi="Calibri" w:cs="Calibri"/>
          <w:sz w:val="24"/>
          <w:szCs w:val="24"/>
        </w:rPr>
        <w:t>ds. chorób hepatologicznych</w:t>
      </w:r>
      <w:r w:rsidR="00EF3575" w:rsidRPr="0068297B">
        <w:rPr>
          <w:rFonts w:ascii="Calibri" w:hAnsi="Calibri" w:cs="Calibri"/>
          <w:sz w:val="24"/>
          <w:szCs w:val="24"/>
        </w:rPr>
        <w:t>)</w:t>
      </w:r>
      <w:r w:rsidR="00552239" w:rsidRPr="0068297B">
        <w:rPr>
          <w:rFonts w:ascii="Calibri" w:hAnsi="Calibri" w:cs="Calibri"/>
          <w:sz w:val="24"/>
          <w:szCs w:val="24"/>
        </w:rPr>
        <w:t xml:space="preserve">, </w:t>
      </w:r>
      <w:r w:rsidR="007625D6" w:rsidRPr="0068297B">
        <w:rPr>
          <w:rFonts w:ascii="Calibri" w:hAnsi="Calibri" w:cs="Calibri"/>
          <w:sz w:val="24"/>
          <w:szCs w:val="24"/>
          <w:lang w:val="pl-PL"/>
        </w:rPr>
        <w:t xml:space="preserve">RITA </w:t>
      </w:r>
      <w:r w:rsidR="00552239" w:rsidRPr="0068297B">
        <w:rPr>
          <w:rFonts w:ascii="Calibri" w:hAnsi="Calibri" w:cs="Calibri"/>
          <w:sz w:val="24"/>
          <w:szCs w:val="24"/>
          <w:lang w:val="pl-PL"/>
        </w:rPr>
        <w:t xml:space="preserve">(ERN </w:t>
      </w:r>
      <w:r w:rsidR="00552239" w:rsidRPr="0068297B">
        <w:rPr>
          <w:rFonts w:ascii="Calibri" w:hAnsi="Calibri" w:cs="Calibri"/>
          <w:sz w:val="24"/>
          <w:szCs w:val="24"/>
        </w:rPr>
        <w:t>ds. niedoboru odporności, chorób autozapalnych i autoimmunologicznych)</w:t>
      </w:r>
      <w:r w:rsidR="00E467D4" w:rsidRPr="0068297B">
        <w:rPr>
          <w:rFonts w:ascii="Calibri" w:hAnsi="Calibri" w:cs="Calibri"/>
          <w:sz w:val="24"/>
          <w:szCs w:val="24"/>
        </w:rPr>
        <w:t xml:space="preserve"> </w:t>
      </w:r>
      <w:r w:rsidR="007625D6" w:rsidRPr="0068297B">
        <w:rPr>
          <w:rFonts w:ascii="Calibri" w:hAnsi="Calibri" w:cs="Calibri"/>
          <w:sz w:val="24"/>
          <w:szCs w:val="24"/>
          <w:lang w:val="pl-PL"/>
        </w:rPr>
        <w:t xml:space="preserve">oraz </w:t>
      </w:r>
      <w:proofErr w:type="spellStart"/>
      <w:r w:rsidR="007625D6" w:rsidRPr="0068297B">
        <w:rPr>
          <w:rFonts w:ascii="Calibri" w:hAnsi="Calibri" w:cs="Calibri"/>
          <w:sz w:val="24"/>
          <w:szCs w:val="24"/>
          <w:lang w:val="pl-PL"/>
        </w:rPr>
        <w:t>EpiCARE</w:t>
      </w:r>
      <w:proofErr w:type="spellEnd"/>
      <w:r w:rsidR="00E467D4" w:rsidRPr="0068297B">
        <w:rPr>
          <w:rFonts w:ascii="Calibri" w:hAnsi="Calibri" w:cs="Calibri"/>
          <w:sz w:val="24"/>
          <w:szCs w:val="24"/>
          <w:lang w:val="pl-PL"/>
        </w:rPr>
        <w:t xml:space="preserve"> (</w:t>
      </w:r>
      <w:r w:rsidR="00BB110D" w:rsidRPr="0068297B">
        <w:rPr>
          <w:rFonts w:ascii="Calibri" w:hAnsi="Calibri" w:cs="Calibri"/>
          <w:sz w:val="24"/>
          <w:szCs w:val="24"/>
          <w:lang w:val="pl-PL"/>
        </w:rPr>
        <w:t xml:space="preserve">ERN </w:t>
      </w:r>
      <w:r w:rsidR="00E467D4" w:rsidRPr="0068297B">
        <w:rPr>
          <w:rFonts w:ascii="Calibri" w:hAnsi="Calibri" w:cs="Calibri"/>
          <w:sz w:val="24"/>
          <w:szCs w:val="24"/>
        </w:rPr>
        <w:t xml:space="preserve">ds. </w:t>
      </w:r>
      <w:r w:rsidR="007B7523" w:rsidRPr="0068297B">
        <w:rPr>
          <w:rFonts w:ascii="Calibri" w:hAnsi="Calibri" w:cs="Calibri"/>
          <w:sz w:val="24"/>
          <w:szCs w:val="24"/>
        </w:rPr>
        <w:t>p</w:t>
      </w:r>
      <w:r w:rsidR="00E467D4" w:rsidRPr="0068297B">
        <w:rPr>
          <w:rFonts w:ascii="Calibri" w:hAnsi="Calibri" w:cs="Calibri"/>
          <w:sz w:val="24"/>
          <w:szCs w:val="24"/>
        </w:rPr>
        <w:t>adaczki</w:t>
      </w:r>
      <w:r w:rsidR="00BB110D" w:rsidRPr="0068297B">
        <w:rPr>
          <w:rFonts w:ascii="Calibri" w:hAnsi="Calibri" w:cs="Calibri"/>
          <w:sz w:val="24"/>
          <w:szCs w:val="24"/>
        </w:rPr>
        <w:t>)</w:t>
      </w:r>
      <w:r w:rsidR="00E533D7" w:rsidRPr="0068297B">
        <w:rPr>
          <w:rFonts w:ascii="Calibri" w:hAnsi="Calibri" w:cs="Calibri"/>
          <w:sz w:val="24"/>
          <w:szCs w:val="24"/>
          <w:lang w:val="pl-PL"/>
        </w:rPr>
        <w:t>.</w:t>
      </w:r>
      <w:r w:rsidR="007625D6" w:rsidRPr="0068297B">
        <w:rPr>
          <w:rFonts w:ascii="Calibri" w:hAnsi="Calibri" w:cs="Calibri"/>
          <w:sz w:val="24"/>
          <w:szCs w:val="24"/>
          <w:lang w:val="pl-PL"/>
        </w:rPr>
        <w:t xml:space="preserve"> </w:t>
      </w:r>
    </w:p>
    <w:p w14:paraId="1BEC8BDB" w14:textId="0053E12D" w:rsidR="00D96E09" w:rsidRPr="0068297B" w:rsidRDefault="007A6F18" w:rsidP="00D73D69">
      <w:pPr>
        <w:spacing w:line="360" w:lineRule="auto"/>
        <w:jc w:val="both"/>
        <w:rPr>
          <w:rFonts w:ascii="Calibri" w:hAnsi="Calibri" w:cs="Calibri"/>
          <w:sz w:val="24"/>
          <w:szCs w:val="24"/>
          <w:lang w:val="pl-PL"/>
        </w:rPr>
      </w:pPr>
      <w:r w:rsidRPr="0068297B">
        <w:rPr>
          <w:rFonts w:ascii="Calibri" w:hAnsi="Calibri" w:cs="Calibri"/>
          <w:sz w:val="24"/>
          <w:szCs w:val="24"/>
          <w:lang w:val="pl-PL"/>
        </w:rPr>
        <w:t>K</w:t>
      </w:r>
      <w:r w:rsidR="00180CC4" w:rsidRPr="0068297B">
        <w:rPr>
          <w:rFonts w:ascii="Calibri" w:hAnsi="Calibri" w:cs="Calibri"/>
          <w:sz w:val="24"/>
          <w:szCs w:val="24"/>
          <w:lang w:val="pl-PL"/>
        </w:rPr>
        <w:t>olejn</w:t>
      </w:r>
      <w:r w:rsidRPr="0068297B">
        <w:rPr>
          <w:rFonts w:ascii="Calibri" w:hAnsi="Calibri" w:cs="Calibri"/>
          <w:sz w:val="24"/>
          <w:szCs w:val="24"/>
          <w:lang w:val="pl-PL"/>
        </w:rPr>
        <w:t>ą</w:t>
      </w:r>
      <w:r w:rsidR="00180CC4" w:rsidRPr="0068297B">
        <w:rPr>
          <w:rFonts w:ascii="Calibri" w:hAnsi="Calibri" w:cs="Calibri"/>
          <w:sz w:val="24"/>
          <w:szCs w:val="24"/>
          <w:lang w:val="pl-PL"/>
        </w:rPr>
        <w:t xml:space="preserve"> częś</w:t>
      </w:r>
      <w:r w:rsidRPr="0068297B">
        <w:rPr>
          <w:rFonts w:ascii="Calibri" w:hAnsi="Calibri" w:cs="Calibri"/>
          <w:sz w:val="24"/>
          <w:szCs w:val="24"/>
          <w:lang w:val="pl-PL"/>
        </w:rPr>
        <w:t xml:space="preserve">ć </w:t>
      </w:r>
      <w:r w:rsidR="00180CC4" w:rsidRPr="0068297B">
        <w:rPr>
          <w:rFonts w:ascii="Calibri" w:hAnsi="Calibri" w:cs="Calibri"/>
          <w:sz w:val="24"/>
          <w:szCs w:val="24"/>
          <w:lang w:val="pl-PL"/>
        </w:rPr>
        <w:t>wystąpienia Prof. Jóźwiak</w:t>
      </w:r>
      <w:r w:rsidRPr="0068297B">
        <w:rPr>
          <w:rFonts w:ascii="Calibri" w:hAnsi="Calibri" w:cs="Calibri"/>
          <w:sz w:val="24"/>
          <w:szCs w:val="24"/>
          <w:lang w:val="pl-PL"/>
        </w:rPr>
        <w:t xml:space="preserve"> </w:t>
      </w:r>
      <w:r w:rsidR="000A65A9" w:rsidRPr="0068297B">
        <w:rPr>
          <w:rFonts w:ascii="Calibri" w:hAnsi="Calibri" w:cs="Calibri"/>
          <w:sz w:val="24"/>
          <w:szCs w:val="24"/>
          <w:lang w:val="pl-PL"/>
        </w:rPr>
        <w:t xml:space="preserve">poświęcił szczegółowej w prezentacji </w:t>
      </w:r>
      <w:r w:rsidR="006A2850" w:rsidRPr="0068297B">
        <w:rPr>
          <w:rFonts w:ascii="Calibri" w:hAnsi="Calibri" w:cs="Calibri"/>
          <w:sz w:val="24"/>
          <w:szCs w:val="24"/>
          <w:lang w:val="pl-PL"/>
        </w:rPr>
        <w:t>s</w:t>
      </w:r>
      <w:r w:rsidR="000A65A9" w:rsidRPr="0068297B">
        <w:rPr>
          <w:rFonts w:ascii="Calibri" w:hAnsi="Calibri" w:cs="Calibri"/>
          <w:sz w:val="24"/>
          <w:szCs w:val="24"/>
          <w:lang w:val="pl-PL"/>
        </w:rPr>
        <w:t>ieci</w:t>
      </w:r>
      <w:r w:rsidRPr="0068297B">
        <w:rPr>
          <w:rFonts w:ascii="Calibri" w:hAnsi="Calibri" w:cs="Calibri"/>
          <w:sz w:val="24"/>
          <w:szCs w:val="24"/>
          <w:lang w:val="pl-PL"/>
        </w:rPr>
        <w:t xml:space="preserve"> </w:t>
      </w:r>
      <w:proofErr w:type="spellStart"/>
      <w:r w:rsidR="000A65A9" w:rsidRPr="0068297B">
        <w:rPr>
          <w:rFonts w:ascii="Calibri" w:hAnsi="Calibri" w:cs="Calibri"/>
          <w:sz w:val="24"/>
          <w:szCs w:val="24"/>
          <w:lang w:val="pl-PL"/>
        </w:rPr>
        <w:t>EpiCARE</w:t>
      </w:r>
      <w:proofErr w:type="spellEnd"/>
      <w:r w:rsidR="00E7329B" w:rsidRPr="0068297B">
        <w:rPr>
          <w:rFonts w:ascii="Calibri" w:hAnsi="Calibri" w:cs="Calibri"/>
          <w:sz w:val="24"/>
          <w:szCs w:val="24"/>
          <w:lang w:val="pl-PL"/>
        </w:rPr>
        <w:t>, która działa od 2017 r</w:t>
      </w:r>
      <w:r w:rsidR="000B29BA" w:rsidRPr="0068297B">
        <w:rPr>
          <w:rFonts w:ascii="Calibri" w:hAnsi="Calibri" w:cs="Calibri"/>
          <w:sz w:val="24"/>
          <w:szCs w:val="24"/>
          <w:lang w:val="pl-PL"/>
        </w:rPr>
        <w:t>.</w:t>
      </w:r>
      <w:r w:rsidR="00BE1E11" w:rsidRPr="0068297B">
        <w:rPr>
          <w:rFonts w:ascii="Calibri" w:hAnsi="Calibri" w:cs="Calibri"/>
          <w:sz w:val="24"/>
          <w:szCs w:val="24"/>
          <w:lang w:val="pl-PL"/>
        </w:rPr>
        <w:t>,</w:t>
      </w:r>
      <w:r w:rsidR="007860CC">
        <w:rPr>
          <w:rFonts w:ascii="Calibri" w:hAnsi="Calibri" w:cs="Calibri"/>
          <w:sz w:val="24"/>
          <w:szCs w:val="24"/>
          <w:lang w:val="pl-PL"/>
        </w:rPr>
        <w:t xml:space="preserve"> </w:t>
      </w:r>
      <w:r w:rsidR="000B29BA" w:rsidRPr="0068297B">
        <w:rPr>
          <w:rFonts w:ascii="Calibri" w:hAnsi="Calibri" w:cs="Calibri"/>
          <w:sz w:val="24"/>
          <w:szCs w:val="24"/>
          <w:lang w:val="pl-PL"/>
        </w:rPr>
        <w:t>omówił jej strukturę</w:t>
      </w:r>
      <w:r w:rsidR="008F18A1" w:rsidRPr="0068297B">
        <w:rPr>
          <w:rFonts w:ascii="Calibri" w:hAnsi="Calibri" w:cs="Calibri"/>
          <w:sz w:val="24"/>
          <w:szCs w:val="24"/>
          <w:lang w:val="pl-PL"/>
        </w:rPr>
        <w:t xml:space="preserve">, </w:t>
      </w:r>
      <w:r w:rsidR="000B29BA" w:rsidRPr="0068297B">
        <w:rPr>
          <w:rFonts w:ascii="Calibri" w:hAnsi="Calibri" w:cs="Calibri"/>
          <w:sz w:val="24"/>
          <w:szCs w:val="24"/>
          <w:lang w:val="pl-PL"/>
        </w:rPr>
        <w:t>cele</w:t>
      </w:r>
      <w:r w:rsidR="008F18A1" w:rsidRPr="0068297B">
        <w:rPr>
          <w:rFonts w:ascii="Calibri" w:hAnsi="Calibri" w:cs="Calibri"/>
          <w:sz w:val="24"/>
          <w:szCs w:val="24"/>
          <w:lang w:val="pl-PL"/>
        </w:rPr>
        <w:t xml:space="preserve"> i zasady funkcjonowania</w:t>
      </w:r>
      <w:r w:rsidR="00E66854" w:rsidRPr="0068297B">
        <w:rPr>
          <w:rFonts w:ascii="Calibri" w:hAnsi="Calibri" w:cs="Calibri"/>
          <w:sz w:val="24"/>
          <w:szCs w:val="24"/>
          <w:lang w:val="pl-PL"/>
        </w:rPr>
        <w:t xml:space="preserve"> (</w:t>
      </w:r>
      <w:r w:rsidR="00BF1548" w:rsidRPr="0068297B">
        <w:rPr>
          <w:rFonts w:ascii="Calibri" w:hAnsi="Calibri" w:cs="Calibri"/>
          <w:sz w:val="24"/>
          <w:szCs w:val="24"/>
          <w:lang w:val="pl-PL"/>
        </w:rPr>
        <w:t xml:space="preserve">cykliczne spotkania </w:t>
      </w:r>
      <w:r w:rsidR="00E66854" w:rsidRPr="0068297B">
        <w:rPr>
          <w:rFonts w:ascii="Calibri" w:hAnsi="Calibri" w:cs="Calibri"/>
          <w:sz w:val="24"/>
          <w:szCs w:val="24"/>
          <w:lang w:val="pl-PL"/>
        </w:rPr>
        <w:t xml:space="preserve">kliniczne i neurochirurgiczne </w:t>
      </w:r>
      <w:r w:rsidR="007860CC">
        <w:rPr>
          <w:rFonts w:ascii="Calibri" w:hAnsi="Calibri" w:cs="Calibri"/>
          <w:sz w:val="24"/>
          <w:szCs w:val="24"/>
          <w:lang w:val="pl-PL"/>
        </w:rPr>
        <w:t>oraz</w:t>
      </w:r>
      <w:r w:rsidR="00BF1548" w:rsidRPr="0068297B">
        <w:rPr>
          <w:rFonts w:ascii="Calibri" w:hAnsi="Calibri" w:cs="Calibri"/>
          <w:sz w:val="24"/>
          <w:szCs w:val="24"/>
          <w:lang w:val="pl-PL"/>
        </w:rPr>
        <w:t xml:space="preserve"> </w:t>
      </w:r>
      <w:r w:rsidR="00E66854" w:rsidRPr="0068297B">
        <w:rPr>
          <w:rFonts w:ascii="Calibri" w:hAnsi="Calibri" w:cs="Calibri"/>
          <w:sz w:val="24"/>
          <w:szCs w:val="24"/>
          <w:lang w:val="pl-PL"/>
        </w:rPr>
        <w:t>otwarte webinary naukowe</w:t>
      </w:r>
      <w:r w:rsidR="00BF1548" w:rsidRPr="0068297B">
        <w:rPr>
          <w:rFonts w:ascii="Calibri" w:hAnsi="Calibri" w:cs="Calibri"/>
          <w:sz w:val="24"/>
          <w:szCs w:val="24"/>
          <w:lang w:val="pl-PL"/>
        </w:rPr>
        <w:t>)</w:t>
      </w:r>
      <w:r w:rsidR="00BE1E11" w:rsidRPr="0068297B">
        <w:rPr>
          <w:rFonts w:ascii="Calibri" w:hAnsi="Calibri" w:cs="Calibri"/>
          <w:sz w:val="24"/>
          <w:szCs w:val="24"/>
        </w:rPr>
        <w:t xml:space="preserve">. </w:t>
      </w:r>
      <w:r w:rsidR="00D96E09" w:rsidRPr="0068297B">
        <w:rPr>
          <w:rFonts w:ascii="Calibri" w:hAnsi="Calibri" w:cs="Calibri"/>
          <w:sz w:val="24"/>
          <w:szCs w:val="24"/>
          <w:lang w:val="pl-PL"/>
        </w:rPr>
        <w:t xml:space="preserve">Zakończył wykład podkreślając, że </w:t>
      </w:r>
      <w:r w:rsidR="008F18A1" w:rsidRPr="0068297B">
        <w:rPr>
          <w:rFonts w:ascii="Calibri" w:hAnsi="Calibri" w:cs="Calibri"/>
          <w:sz w:val="24"/>
          <w:szCs w:val="24"/>
          <w:lang w:val="pl-PL"/>
        </w:rPr>
        <w:t>Sie</w:t>
      </w:r>
      <w:r w:rsidR="006A2850" w:rsidRPr="0068297B">
        <w:rPr>
          <w:rFonts w:ascii="Calibri" w:hAnsi="Calibri" w:cs="Calibri"/>
          <w:sz w:val="24"/>
          <w:szCs w:val="24"/>
          <w:lang w:val="pl-PL"/>
        </w:rPr>
        <w:t>ć</w:t>
      </w:r>
      <w:r w:rsidR="00D96E09" w:rsidRPr="0068297B">
        <w:rPr>
          <w:rFonts w:ascii="Calibri" w:hAnsi="Calibri" w:cs="Calibri"/>
          <w:sz w:val="24"/>
          <w:szCs w:val="24"/>
          <w:lang w:val="pl-PL"/>
        </w:rPr>
        <w:t xml:space="preserve"> integruj</w:t>
      </w:r>
      <w:r w:rsidR="006A2850" w:rsidRPr="0068297B">
        <w:rPr>
          <w:rFonts w:ascii="Calibri" w:hAnsi="Calibri" w:cs="Calibri"/>
          <w:sz w:val="24"/>
          <w:szCs w:val="24"/>
          <w:lang w:val="pl-PL"/>
        </w:rPr>
        <w:t>e</w:t>
      </w:r>
      <w:r w:rsidR="00D96E09" w:rsidRPr="0068297B">
        <w:rPr>
          <w:rFonts w:ascii="Calibri" w:hAnsi="Calibri" w:cs="Calibri"/>
          <w:sz w:val="24"/>
          <w:szCs w:val="24"/>
          <w:lang w:val="pl-PL"/>
        </w:rPr>
        <w:t xml:space="preserve"> </w:t>
      </w:r>
      <w:r w:rsidR="006C35B9" w:rsidRPr="0068297B">
        <w:rPr>
          <w:rFonts w:ascii="Calibri" w:hAnsi="Calibri" w:cs="Calibri"/>
          <w:sz w:val="24"/>
          <w:szCs w:val="24"/>
          <w:lang w:val="pl-PL"/>
        </w:rPr>
        <w:t xml:space="preserve">i angażuje różne </w:t>
      </w:r>
      <w:r w:rsidR="00D96E09" w:rsidRPr="0068297B">
        <w:rPr>
          <w:rFonts w:ascii="Calibri" w:hAnsi="Calibri" w:cs="Calibri"/>
          <w:sz w:val="24"/>
          <w:szCs w:val="24"/>
          <w:lang w:val="pl-PL"/>
        </w:rPr>
        <w:t>organizacje pacjenckie</w:t>
      </w:r>
      <w:r w:rsidR="006C35B9" w:rsidRPr="0068297B">
        <w:rPr>
          <w:rFonts w:ascii="Calibri" w:hAnsi="Calibri" w:cs="Calibri"/>
          <w:sz w:val="24"/>
          <w:szCs w:val="24"/>
          <w:lang w:val="pl-PL"/>
        </w:rPr>
        <w:t xml:space="preserve"> </w:t>
      </w:r>
      <w:r w:rsidR="008F18A1" w:rsidRPr="0068297B">
        <w:rPr>
          <w:rFonts w:ascii="Calibri" w:hAnsi="Calibri" w:cs="Calibri"/>
          <w:sz w:val="24"/>
          <w:szCs w:val="24"/>
          <w:lang w:val="pl-PL"/>
        </w:rPr>
        <w:t>(</w:t>
      </w:r>
      <w:r w:rsidR="008F18A1" w:rsidRPr="0068297B">
        <w:rPr>
          <w:rFonts w:ascii="Calibri" w:hAnsi="Calibri" w:cs="Calibri"/>
          <w:sz w:val="24"/>
          <w:szCs w:val="24"/>
        </w:rPr>
        <w:t xml:space="preserve">Grupa Robocza </w:t>
      </w:r>
      <w:r w:rsidR="008F18A1" w:rsidRPr="0068297B">
        <w:rPr>
          <w:rFonts w:ascii="Calibri" w:hAnsi="Calibri" w:cs="Calibri"/>
          <w:sz w:val="24"/>
          <w:szCs w:val="24"/>
        </w:rPr>
        <w:lastRenderedPageBreak/>
        <w:t xml:space="preserve">Pacjentów, </w:t>
      </w:r>
      <w:proofErr w:type="spellStart"/>
      <w:r w:rsidR="008F18A1" w:rsidRPr="0068297B">
        <w:rPr>
          <w:rFonts w:ascii="Calibri" w:hAnsi="Calibri" w:cs="Calibri"/>
          <w:sz w:val="24"/>
          <w:szCs w:val="24"/>
        </w:rPr>
        <w:t>ePAG</w:t>
      </w:r>
      <w:proofErr w:type="spellEnd"/>
      <w:r w:rsidR="008F18A1" w:rsidRPr="0068297B">
        <w:rPr>
          <w:rFonts w:ascii="Calibri" w:hAnsi="Calibri" w:cs="Calibri"/>
          <w:sz w:val="24"/>
          <w:szCs w:val="24"/>
        </w:rPr>
        <w:t xml:space="preserve">, Rzecznicy Pacjentów) </w:t>
      </w:r>
      <w:r w:rsidR="00D30984" w:rsidRPr="0068297B">
        <w:rPr>
          <w:rFonts w:ascii="Calibri" w:hAnsi="Calibri" w:cs="Calibri"/>
          <w:sz w:val="24"/>
          <w:szCs w:val="24"/>
          <w:lang w:val="pl-PL"/>
        </w:rPr>
        <w:t xml:space="preserve">oraz samych pacjentów </w:t>
      </w:r>
      <w:r w:rsidR="008F18A1" w:rsidRPr="0068297B">
        <w:rPr>
          <w:rFonts w:ascii="Calibri" w:hAnsi="Calibri" w:cs="Calibri"/>
          <w:sz w:val="24"/>
          <w:szCs w:val="24"/>
          <w:lang w:val="pl-PL"/>
        </w:rPr>
        <w:t xml:space="preserve">w dążeniu do lepszej opieki zdrowotnej dla </w:t>
      </w:r>
      <w:r w:rsidR="00D30984">
        <w:rPr>
          <w:rFonts w:ascii="Calibri" w:hAnsi="Calibri" w:cs="Calibri"/>
          <w:sz w:val="24"/>
          <w:szCs w:val="24"/>
          <w:lang w:val="pl-PL"/>
        </w:rPr>
        <w:t>cierpiących n</w:t>
      </w:r>
      <w:r w:rsidR="009D0BB8">
        <w:rPr>
          <w:rFonts w:ascii="Calibri" w:hAnsi="Calibri" w:cs="Calibri"/>
          <w:sz w:val="24"/>
          <w:szCs w:val="24"/>
          <w:lang w:val="pl-PL"/>
        </w:rPr>
        <w:t xml:space="preserve">a </w:t>
      </w:r>
      <w:r w:rsidR="009B44B1" w:rsidRPr="0068297B">
        <w:rPr>
          <w:rFonts w:ascii="Calibri" w:hAnsi="Calibri" w:cs="Calibri"/>
          <w:sz w:val="24"/>
          <w:szCs w:val="24"/>
          <w:lang w:val="pl-PL"/>
        </w:rPr>
        <w:t>rzadką i złożoną padaczk</w:t>
      </w:r>
      <w:r w:rsidR="009D0BB8">
        <w:rPr>
          <w:rFonts w:ascii="Calibri" w:hAnsi="Calibri" w:cs="Calibri"/>
          <w:sz w:val="24"/>
          <w:szCs w:val="24"/>
          <w:lang w:val="pl-PL"/>
        </w:rPr>
        <w:t>ę</w:t>
      </w:r>
      <w:r w:rsidR="009B44B1" w:rsidRPr="0068297B">
        <w:rPr>
          <w:rFonts w:ascii="Calibri" w:hAnsi="Calibri" w:cs="Calibri"/>
          <w:sz w:val="24"/>
          <w:szCs w:val="24"/>
          <w:lang w:val="pl-PL"/>
        </w:rPr>
        <w:t>.</w:t>
      </w:r>
    </w:p>
    <w:p w14:paraId="04457590" w14:textId="2D042518" w:rsidR="00D96E09" w:rsidRPr="00673C07" w:rsidRDefault="00D96E09" w:rsidP="00D96E09">
      <w:pPr>
        <w:spacing w:line="360" w:lineRule="auto"/>
        <w:jc w:val="both"/>
        <w:rPr>
          <w:rFonts w:ascii="Calibri" w:hAnsi="Calibri" w:cs="Calibri"/>
          <w:sz w:val="24"/>
          <w:szCs w:val="24"/>
          <w:lang w:val="pl-PL"/>
        </w:rPr>
      </w:pPr>
    </w:p>
    <w:p w14:paraId="77BBB9F3" w14:textId="6AB1ADCA" w:rsidR="00D96E09" w:rsidRPr="00673C07" w:rsidRDefault="00D96E09" w:rsidP="00D96E09">
      <w:pPr>
        <w:numPr>
          <w:ilvl w:val="0"/>
          <w:numId w:val="2"/>
        </w:numPr>
        <w:spacing w:line="360" w:lineRule="auto"/>
        <w:jc w:val="both"/>
        <w:rPr>
          <w:rFonts w:ascii="Calibri" w:hAnsi="Calibri" w:cs="Calibri"/>
          <w:i/>
          <w:sz w:val="24"/>
          <w:szCs w:val="24"/>
          <w:lang w:val="pl-PL"/>
        </w:rPr>
      </w:pPr>
      <w:r w:rsidRPr="00673C07">
        <w:rPr>
          <w:rFonts w:ascii="Calibri" w:hAnsi="Calibri" w:cs="Calibri"/>
          <w:i/>
          <w:sz w:val="24"/>
          <w:szCs w:val="24"/>
          <w:u w:val="single"/>
          <w:lang w:val="pl-PL"/>
        </w:rPr>
        <w:t>Udział Instytutu „Pomnik</w:t>
      </w:r>
      <w:r w:rsidR="00740EDE">
        <w:rPr>
          <w:rFonts w:ascii="Calibri" w:hAnsi="Calibri" w:cs="Calibri"/>
          <w:i/>
          <w:sz w:val="24"/>
          <w:szCs w:val="24"/>
          <w:u w:val="single"/>
          <w:lang w:val="pl-PL"/>
        </w:rPr>
        <w:t xml:space="preserve"> </w:t>
      </w:r>
      <w:r w:rsidR="00740EDE" w:rsidRPr="00740EDE">
        <w:rPr>
          <w:rFonts w:ascii="Calibri" w:hAnsi="Calibri" w:cs="Calibri"/>
          <w:i/>
          <w:iCs/>
          <w:sz w:val="24"/>
          <w:szCs w:val="24"/>
          <w:u w:val="single"/>
        </w:rPr>
        <w:t>–</w:t>
      </w:r>
      <w:r w:rsidRPr="00673C07">
        <w:rPr>
          <w:rFonts w:ascii="Calibri" w:hAnsi="Calibri" w:cs="Calibri"/>
          <w:i/>
          <w:sz w:val="24"/>
          <w:szCs w:val="24"/>
          <w:u w:val="single"/>
          <w:lang w:val="pl-PL"/>
        </w:rPr>
        <w:t xml:space="preserve"> Centrum Zdrowia Dziecka” w działalności ERN Transplantchild, dotychczasowe doświadczenia.</w:t>
      </w:r>
    </w:p>
    <w:p w14:paraId="4E3EA9CD" w14:textId="77777777" w:rsidR="00271371" w:rsidRDefault="00271371" w:rsidP="00D96E09">
      <w:pPr>
        <w:spacing w:line="360" w:lineRule="auto"/>
        <w:jc w:val="both"/>
        <w:rPr>
          <w:rFonts w:ascii="Calibri" w:hAnsi="Calibri" w:cs="Calibri"/>
          <w:b/>
          <w:color w:val="4A86E8"/>
          <w:sz w:val="24"/>
          <w:szCs w:val="24"/>
          <w:lang w:val="pl-PL"/>
        </w:rPr>
      </w:pPr>
    </w:p>
    <w:p w14:paraId="77D998A8" w14:textId="067BF766" w:rsidR="00D96E09" w:rsidRPr="00673C07" w:rsidRDefault="00271371" w:rsidP="00D96E09">
      <w:pPr>
        <w:spacing w:line="360" w:lineRule="auto"/>
        <w:jc w:val="both"/>
        <w:rPr>
          <w:rFonts w:ascii="Calibri" w:hAnsi="Calibri" w:cs="Calibri"/>
          <w:b/>
          <w:sz w:val="24"/>
          <w:szCs w:val="24"/>
          <w:lang w:val="pl-PL"/>
        </w:rPr>
      </w:pPr>
      <w:r w:rsidRPr="004F6B20">
        <w:rPr>
          <w:rFonts w:ascii="Calibri" w:hAnsi="Calibri" w:cs="Calibri"/>
          <w:b/>
          <w:color w:val="4A86E8"/>
          <w:sz w:val="24"/>
          <w:szCs w:val="24"/>
          <w:lang w:val="en-US"/>
        </w:rPr>
        <w:t>p</w:t>
      </w:r>
      <w:r w:rsidR="00D96E09" w:rsidRPr="004F6B20">
        <w:rPr>
          <w:rFonts w:ascii="Calibri" w:hAnsi="Calibri" w:cs="Calibri"/>
          <w:b/>
          <w:color w:val="4A86E8"/>
          <w:sz w:val="24"/>
          <w:szCs w:val="24"/>
          <w:lang w:val="en-US"/>
        </w:rPr>
        <w:t xml:space="preserve">rof. </w:t>
      </w:r>
      <w:proofErr w:type="spellStart"/>
      <w:r w:rsidRPr="004F6B20">
        <w:rPr>
          <w:rFonts w:ascii="Calibri" w:hAnsi="Calibri" w:cs="Calibri"/>
          <w:b/>
          <w:color w:val="4A86E8"/>
          <w:sz w:val="24"/>
          <w:szCs w:val="24"/>
          <w:lang w:val="en-US"/>
        </w:rPr>
        <w:t>d</w:t>
      </w:r>
      <w:r w:rsidR="00D96E09" w:rsidRPr="004F6B20">
        <w:rPr>
          <w:rFonts w:ascii="Calibri" w:hAnsi="Calibri" w:cs="Calibri"/>
          <w:b/>
          <w:color w:val="4A86E8"/>
          <w:sz w:val="24"/>
          <w:szCs w:val="24"/>
          <w:lang w:val="en-US"/>
        </w:rPr>
        <w:t>r</w:t>
      </w:r>
      <w:proofErr w:type="spellEnd"/>
      <w:r w:rsidR="00D96E09" w:rsidRPr="004F6B20">
        <w:rPr>
          <w:rFonts w:ascii="Calibri" w:hAnsi="Calibri" w:cs="Calibri"/>
          <w:b/>
          <w:color w:val="4A86E8"/>
          <w:sz w:val="24"/>
          <w:szCs w:val="24"/>
          <w:lang w:val="en-US"/>
        </w:rPr>
        <w:t xml:space="preserve"> </w:t>
      </w:r>
      <w:r w:rsidR="004C06D7" w:rsidRPr="004F6B20">
        <w:rPr>
          <w:rFonts w:ascii="Calibri" w:hAnsi="Calibri" w:cs="Calibri"/>
          <w:b/>
          <w:color w:val="4A86E8"/>
          <w:sz w:val="24"/>
          <w:szCs w:val="24"/>
          <w:lang w:val="en-US"/>
        </w:rPr>
        <w:t>h</w:t>
      </w:r>
      <w:r w:rsidR="00D96E09" w:rsidRPr="004F6B20">
        <w:rPr>
          <w:rFonts w:ascii="Calibri" w:hAnsi="Calibri" w:cs="Calibri"/>
          <w:b/>
          <w:color w:val="4A86E8"/>
          <w:sz w:val="24"/>
          <w:szCs w:val="24"/>
          <w:lang w:val="en-US"/>
        </w:rPr>
        <w:t xml:space="preserve">ab. n. med. </w:t>
      </w:r>
      <w:r w:rsidR="00D96E09" w:rsidRPr="00673C07">
        <w:rPr>
          <w:rFonts w:ascii="Calibri" w:hAnsi="Calibri" w:cs="Calibri"/>
          <w:b/>
          <w:color w:val="4A86E8"/>
          <w:sz w:val="24"/>
          <w:szCs w:val="24"/>
          <w:lang w:val="pl-PL"/>
        </w:rPr>
        <w:t xml:space="preserve">Piotr Kaliciński </w:t>
      </w:r>
      <w:r w:rsidR="00D96E09" w:rsidRPr="004C06D7">
        <w:rPr>
          <w:rFonts w:ascii="Calibri" w:hAnsi="Calibri" w:cs="Calibri"/>
          <w:bCs/>
          <w:iCs/>
          <w:sz w:val="24"/>
          <w:szCs w:val="24"/>
          <w:lang w:val="pl-PL"/>
        </w:rPr>
        <w:t>Instytut „Pomnik - Centrum Zdrowia Dziecka”</w:t>
      </w:r>
    </w:p>
    <w:p w14:paraId="3C48CE7F" w14:textId="62CBF250" w:rsidR="00D96E09" w:rsidRPr="00293D49" w:rsidRDefault="000B3859" w:rsidP="00293D49">
      <w:pPr>
        <w:spacing w:line="360" w:lineRule="auto"/>
        <w:jc w:val="both"/>
        <w:rPr>
          <w:rFonts w:ascii="Calibri" w:hAnsi="Calibri" w:cs="Calibri"/>
          <w:bCs/>
          <w:i/>
          <w:iCs/>
          <w:sz w:val="24"/>
          <w:szCs w:val="24"/>
          <w:lang w:val="pl-PL"/>
        </w:rPr>
      </w:pPr>
      <w:r w:rsidRPr="004F6B20">
        <w:rPr>
          <w:rFonts w:ascii="Calibri" w:hAnsi="Calibri" w:cs="Calibri"/>
          <w:b/>
          <w:sz w:val="24"/>
          <w:szCs w:val="24"/>
          <w:lang w:val="en-US"/>
        </w:rPr>
        <w:t>p</w:t>
      </w:r>
      <w:r w:rsidR="00D96E09" w:rsidRPr="004F6B20">
        <w:rPr>
          <w:rFonts w:ascii="Calibri" w:hAnsi="Calibri" w:cs="Calibri"/>
          <w:b/>
          <w:sz w:val="24"/>
          <w:szCs w:val="24"/>
          <w:lang w:val="en-US"/>
        </w:rPr>
        <w:t xml:space="preserve">rof. </w:t>
      </w:r>
      <w:proofErr w:type="spellStart"/>
      <w:r w:rsidR="00D96E09" w:rsidRPr="004F6B20">
        <w:rPr>
          <w:rFonts w:ascii="Calibri" w:hAnsi="Calibri" w:cs="Calibri"/>
          <w:b/>
          <w:sz w:val="24"/>
          <w:szCs w:val="24"/>
          <w:lang w:val="en-US"/>
        </w:rPr>
        <w:t>dr</w:t>
      </w:r>
      <w:proofErr w:type="spellEnd"/>
      <w:r w:rsidR="00D96E09" w:rsidRPr="004F6B20">
        <w:rPr>
          <w:rFonts w:ascii="Calibri" w:hAnsi="Calibri" w:cs="Calibri"/>
          <w:b/>
          <w:sz w:val="24"/>
          <w:szCs w:val="24"/>
          <w:lang w:val="en-US"/>
        </w:rPr>
        <w:t xml:space="preserve"> hab. n. med. </w:t>
      </w:r>
      <w:r w:rsidR="00D96E09" w:rsidRPr="00673C07">
        <w:rPr>
          <w:rFonts w:ascii="Calibri" w:hAnsi="Calibri" w:cs="Calibri"/>
          <w:b/>
          <w:sz w:val="24"/>
          <w:szCs w:val="24"/>
          <w:lang w:val="pl-PL"/>
        </w:rPr>
        <w:t>Piotr Kaliciński</w:t>
      </w:r>
      <w:r w:rsidR="00573771">
        <w:rPr>
          <w:rFonts w:ascii="Calibri" w:hAnsi="Calibri" w:cs="Calibri"/>
          <w:b/>
          <w:sz w:val="24"/>
          <w:szCs w:val="24"/>
          <w:lang w:val="pl-PL"/>
        </w:rPr>
        <w:t xml:space="preserve">: </w:t>
      </w:r>
      <w:r w:rsidR="00D96E09" w:rsidRPr="00573771">
        <w:rPr>
          <w:rFonts w:ascii="Calibri" w:hAnsi="Calibri" w:cs="Calibri"/>
          <w:i/>
          <w:iCs/>
          <w:sz w:val="24"/>
          <w:szCs w:val="24"/>
          <w:lang w:val="pl-PL"/>
        </w:rPr>
        <w:t>K</w:t>
      </w:r>
      <w:r w:rsidR="00D96E09" w:rsidRPr="00673C07">
        <w:rPr>
          <w:rFonts w:ascii="Calibri" w:hAnsi="Calibri" w:cs="Calibri"/>
          <w:i/>
          <w:sz w:val="24"/>
          <w:szCs w:val="24"/>
          <w:lang w:val="pl-PL"/>
        </w:rPr>
        <w:t>ierownik Kliniki Chirurgii Dziecięcej i Transplantacji Narządów w Instytucie</w:t>
      </w:r>
      <w:r w:rsidR="00D96E09" w:rsidRPr="00673C07">
        <w:rPr>
          <w:rFonts w:ascii="Calibri" w:hAnsi="Calibri" w:cs="Calibri"/>
          <w:sz w:val="24"/>
          <w:szCs w:val="24"/>
          <w:lang w:val="pl-PL"/>
        </w:rPr>
        <w:t xml:space="preserve"> „</w:t>
      </w:r>
      <w:r w:rsidR="00D96E09" w:rsidRPr="006C21D2">
        <w:rPr>
          <w:rFonts w:ascii="Calibri" w:hAnsi="Calibri" w:cs="Calibri"/>
          <w:i/>
          <w:iCs/>
          <w:sz w:val="24"/>
          <w:szCs w:val="24"/>
          <w:lang w:val="pl-PL"/>
        </w:rPr>
        <w:t xml:space="preserve">Pomnik — Centrum Zdrowia Dziecka”. </w:t>
      </w:r>
      <w:r w:rsidR="0096571B" w:rsidRPr="0096571B">
        <w:rPr>
          <w:rFonts w:ascii="Calibri" w:hAnsi="Calibri" w:cs="Calibri"/>
          <w:bCs/>
          <w:i/>
          <w:iCs/>
          <w:sz w:val="24"/>
          <w:szCs w:val="24"/>
          <w:lang w:val="pl-PL"/>
        </w:rPr>
        <w:t>Specjalizuje się w chirurgii wątroby, dróg żółciowych, trzustki i przewodu pokarmowego, chirurgii onkologicznej dzieci, chirurgii noworodka, chirurgii naczyniowej i transplantacjach narządów jamy brzusznej u</w:t>
      </w:r>
      <w:r w:rsidR="000B14A5">
        <w:rPr>
          <w:rFonts w:ascii="Calibri" w:hAnsi="Calibri" w:cs="Calibri"/>
          <w:bCs/>
          <w:i/>
          <w:iCs/>
          <w:sz w:val="24"/>
          <w:szCs w:val="24"/>
          <w:lang w:val="pl-PL"/>
        </w:rPr>
        <w:t> </w:t>
      </w:r>
      <w:r w:rsidR="0096571B" w:rsidRPr="0096571B">
        <w:rPr>
          <w:rFonts w:ascii="Calibri" w:hAnsi="Calibri" w:cs="Calibri"/>
          <w:bCs/>
          <w:i/>
          <w:iCs/>
          <w:sz w:val="24"/>
          <w:szCs w:val="24"/>
          <w:lang w:val="pl-PL"/>
        </w:rPr>
        <w:t>dzieci</w:t>
      </w:r>
      <w:r w:rsidR="0096571B">
        <w:rPr>
          <w:rFonts w:ascii="Calibri" w:hAnsi="Calibri" w:cs="Calibri"/>
          <w:i/>
          <w:iCs/>
          <w:sz w:val="24"/>
          <w:szCs w:val="24"/>
          <w:lang w:val="pl-PL"/>
        </w:rPr>
        <w:t>.</w:t>
      </w:r>
      <w:r w:rsidR="00D96E09" w:rsidRPr="006C21D2">
        <w:rPr>
          <w:rFonts w:ascii="Calibri" w:hAnsi="Calibri" w:cs="Calibri"/>
          <w:i/>
          <w:iCs/>
          <w:sz w:val="24"/>
          <w:szCs w:val="24"/>
          <w:lang w:val="pl-PL"/>
        </w:rPr>
        <w:t xml:space="preserve"> Członek i były przewodniczący Krajowej Rady Transplantacyjnej, były konsultant krajowy ds. chirurgii dziecięcej, członek Zarządu Europejskiej Sieci Referencyjnej </w:t>
      </w:r>
      <w:proofErr w:type="spellStart"/>
      <w:r w:rsidR="00D96E09" w:rsidRPr="006C21D2">
        <w:rPr>
          <w:rFonts w:ascii="Calibri" w:hAnsi="Calibri" w:cs="Calibri"/>
          <w:i/>
          <w:iCs/>
          <w:sz w:val="24"/>
          <w:szCs w:val="24"/>
          <w:lang w:val="pl-PL"/>
        </w:rPr>
        <w:t>TransplantChild</w:t>
      </w:r>
      <w:proofErr w:type="spellEnd"/>
      <w:r w:rsidR="00D96E09" w:rsidRPr="006C21D2">
        <w:rPr>
          <w:rFonts w:ascii="Calibri" w:hAnsi="Calibri" w:cs="Calibri"/>
          <w:i/>
          <w:iCs/>
          <w:sz w:val="24"/>
          <w:szCs w:val="24"/>
          <w:lang w:val="pl-PL"/>
        </w:rPr>
        <w:t>.</w:t>
      </w:r>
      <w:r w:rsidR="00621A04">
        <w:rPr>
          <w:rFonts w:ascii="Calibri" w:hAnsi="Calibri" w:cs="Calibri"/>
          <w:i/>
          <w:iCs/>
          <w:sz w:val="24"/>
          <w:szCs w:val="24"/>
          <w:lang w:val="pl-PL"/>
        </w:rPr>
        <w:t xml:space="preserve"> </w:t>
      </w:r>
      <w:r w:rsidR="00876D17" w:rsidRPr="00621A04">
        <w:rPr>
          <w:rFonts w:ascii="Calibri" w:hAnsi="Calibri" w:cs="Calibri"/>
          <w:bCs/>
          <w:i/>
          <w:iCs/>
          <w:sz w:val="24"/>
          <w:szCs w:val="24"/>
          <w:lang w:val="pl-PL"/>
        </w:rPr>
        <w:t>Należy do licznych krajowych i międzynarodowych towarzystw naukowych</w:t>
      </w:r>
      <w:r w:rsidR="00621A04" w:rsidRPr="00621A04">
        <w:rPr>
          <w:rFonts w:ascii="Calibri" w:hAnsi="Calibri" w:cs="Calibri"/>
          <w:bCs/>
          <w:i/>
          <w:iCs/>
          <w:sz w:val="24"/>
          <w:szCs w:val="24"/>
          <w:lang w:val="pl-PL"/>
        </w:rPr>
        <w:t xml:space="preserve"> oraz </w:t>
      </w:r>
      <w:r w:rsidR="00876D17" w:rsidRPr="00621A04">
        <w:rPr>
          <w:rFonts w:ascii="Calibri" w:hAnsi="Calibri" w:cs="Calibri"/>
          <w:bCs/>
          <w:i/>
          <w:iCs/>
          <w:sz w:val="24"/>
          <w:szCs w:val="24"/>
          <w:lang w:val="pl-PL"/>
        </w:rPr>
        <w:t>komitetów redakcyjnych czasopism naukowych</w:t>
      </w:r>
      <w:r w:rsidR="00621A04">
        <w:rPr>
          <w:rFonts w:ascii="Calibri" w:hAnsi="Calibri" w:cs="Calibri"/>
          <w:bCs/>
          <w:i/>
          <w:iCs/>
          <w:sz w:val="24"/>
          <w:szCs w:val="24"/>
          <w:lang w:val="pl-PL"/>
        </w:rPr>
        <w:t>.</w:t>
      </w:r>
    </w:p>
    <w:p w14:paraId="1FEED5E2" w14:textId="77777777" w:rsidR="00C04336" w:rsidRDefault="00C04336" w:rsidP="00D96E09">
      <w:pPr>
        <w:spacing w:line="360" w:lineRule="auto"/>
        <w:jc w:val="both"/>
        <w:rPr>
          <w:rFonts w:ascii="Calibri" w:hAnsi="Calibri" w:cs="Calibri"/>
          <w:sz w:val="24"/>
          <w:szCs w:val="24"/>
          <w:lang w:val="pl-PL"/>
        </w:rPr>
      </w:pPr>
    </w:p>
    <w:p w14:paraId="67F5D9C4" w14:textId="1C248886" w:rsidR="00D96E09" w:rsidRDefault="00C04336" w:rsidP="000B14A5">
      <w:pPr>
        <w:spacing w:line="360" w:lineRule="auto"/>
        <w:jc w:val="both"/>
        <w:rPr>
          <w:rFonts w:ascii="Calibri" w:hAnsi="Calibri" w:cs="Calibri"/>
          <w:sz w:val="24"/>
          <w:szCs w:val="24"/>
          <w:lang w:val="pl-PL"/>
        </w:rPr>
      </w:pPr>
      <w:r>
        <w:rPr>
          <w:rFonts w:ascii="Calibri" w:hAnsi="Calibri" w:cs="Calibri"/>
          <w:sz w:val="24"/>
          <w:szCs w:val="24"/>
          <w:lang w:val="pl-PL"/>
        </w:rPr>
        <w:t xml:space="preserve">Prof. Kaliciński </w:t>
      </w:r>
      <w:r w:rsidR="000A1AF0">
        <w:rPr>
          <w:rFonts w:ascii="Calibri" w:hAnsi="Calibri" w:cs="Calibri"/>
          <w:sz w:val="24"/>
          <w:szCs w:val="24"/>
          <w:lang w:val="pl-PL"/>
        </w:rPr>
        <w:t xml:space="preserve">omówił </w:t>
      </w:r>
      <w:proofErr w:type="spellStart"/>
      <w:r w:rsidR="00D96E09" w:rsidRPr="00673C07">
        <w:rPr>
          <w:rFonts w:ascii="Calibri" w:hAnsi="Calibri" w:cs="Calibri"/>
          <w:sz w:val="24"/>
          <w:szCs w:val="24"/>
          <w:lang w:val="pl-PL"/>
        </w:rPr>
        <w:t>TransplantChild</w:t>
      </w:r>
      <w:proofErr w:type="spellEnd"/>
      <w:r w:rsidR="008F3FF0">
        <w:rPr>
          <w:rFonts w:ascii="Calibri" w:hAnsi="Calibri" w:cs="Calibri"/>
          <w:sz w:val="24"/>
          <w:szCs w:val="24"/>
          <w:lang w:val="pl-PL"/>
        </w:rPr>
        <w:t xml:space="preserve"> – Europejską Sieć </w:t>
      </w:r>
      <w:r w:rsidR="00B356B5">
        <w:rPr>
          <w:rFonts w:ascii="Calibri" w:hAnsi="Calibri" w:cs="Calibri"/>
          <w:sz w:val="24"/>
          <w:szCs w:val="24"/>
          <w:lang w:val="pl-PL"/>
        </w:rPr>
        <w:t>R</w:t>
      </w:r>
      <w:r w:rsidR="008F3FF0">
        <w:rPr>
          <w:rFonts w:ascii="Calibri" w:hAnsi="Calibri" w:cs="Calibri"/>
          <w:sz w:val="24"/>
          <w:szCs w:val="24"/>
          <w:lang w:val="pl-PL"/>
        </w:rPr>
        <w:t>eferencyjną</w:t>
      </w:r>
      <w:r w:rsidR="003550CD">
        <w:rPr>
          <w:rFonts w:ascii="Calibri" w:hAnsi="Calibri" w:cs="Calibri"/>
          <w:sz w:val="24"/>
          <w:szCs w:val="24"/>
          <w:lang w:val="pl-PL"/>
        </w:rPr>
        <w:t xml:space="preserve"> </w:t>
      </w:r>
      <w:r w:rsidR="003550CD" w:rsidRPr="0068297B">
        <w:rPr>
          <w:rFonts w:ascii="Calibri" w:hAnsi="Calibri" w:cs="Calibri"/>
          <w:sz w:val="24"/>
          <w:szCs w:val="24"/>
        </w:rPr>
        <w:t xml:space="preserve">ds. </w:t>
      </w:r>
      <w:r w:rsidR="003550CD">
        <w:rPr>
          <w:rFonts w:ascii="Calibri" w:hAnsi="Calibri" w:cs="Calibri"/>
          <w:sz w:val="24"/>
          <w:szCs w:val="24"/>
        </w:rPr>
        <w:t>transplantacji u</w:t>
      </w:r>
      <w:r w:rsidR="000B14A5">
        <w:rPr>
          <w:rFonts w:ascii="Calibri" w:hAnsi="Calibri" w:cs="Calibri"/>
          <w:sz w:val="24"/>
          <w:szCs w:val="24"/>
        </w:rPr>
        <w:t> </w:t>
      </w:r>
      <w:r w:rsidR="00264CCB">
        <w:rPr>
          <w:rFonts w:ascii="Calibri" w:hAnsi="Calibri" w:cs="Calibri"/>
          <w:sz w:val="24"/>
          <w:szCs w:val="24"/>
        </w:rPr>
        <w:t>dzieci</w:t>
      </w:r>
      <w:r w:rsidR="003550CD">
        <w:rPr>
          <w:rFonts w:ascii="Calibri" w:hAnsi="Calibri" w:cs="Calibri"/>
          <w:sz w:val="24"/>
          <w:szCs w:val="24"/>
        </w:rPr>
        <w:t>,</w:t>
      </w:r>
      <w:r w:rsidR="00296C25">
        <w:rPr>
          <w:rFonts w:ascii="Calibri" w:hAnsi="Calibri" w:cs="Calibri"/>
          <w:sz w:val="24"/>
          <w:szCs w:val="24"/>
        </w:rPr>
        <w:t xml:space="preserve"> koordynowaną przez</w:t>
      </w:r>
      <w:r w:rsidR="00294F06">
        <w:rPr>
          <w:rFonts w:ascii="Calibri" w:hAnsi="Calibri" w:cs="Calibri"/>
          <w:sz w:val="24"/>
          <w:szCs w:val="24"/>
        </w:rPr>
        <w:t xml:space="preserve"> szpital uniwersytecki</w:t>
      </w:r>
      <w:r w:rsidR="00296C25">
        <w:rPr>
          <w:rFonts w:ascii="Calibri" w:hAnsi="Calibri" w:cs="Calibri"/>
          <w:sz w:val="24"/>
          <w:szCs w:val="24"/>
        </w:rPr>
        <w:t xml:space="preserve"> </w:t>
      </w:r>
      <w:r w:rsidR="00296C25" w:rsidRPr="00296C25">
        <w:rPr>
          <w:rFonts w:ascii="Calibri" w:hAnsi="Calibri" w:cs="Calibri"/>
          <w:sz w:val="24"/>
          <w:szCs w:val="24"/>
          <w:lang w:val="pl-PL"/>
        </w:rPr>
        <w:t>La Paz</w:t>
      </w:r>
      <w:r w:rsidR="00296C25" w:rsidRPr="00296C25">
        <w:rPr>
          <w:rFonts w:ascii="Calibri" w:hAnsi="Calibri" w:cs="Calibri"/>
          <w:sz w:val="24"/>
          <w:szCs w:val="24"/>
        </w:rPr>
        <w:t xml:space="preserve"> w Madrycie</w:t>
      </w:r>
      <w:r w:rsidR="00296C25">
        <w:rPr>
          <w:rFonts w:ascii="Calibri" w:hAnsi="Calibri" w:cs="Calibri"/>
          <w:sz w:val="24"/>
          <w:szCs w:val="24"/>
        </w:rPr>
        <w:t>,</w:t>
      </w:r>
      <w:r w:rsidR="008F3FF0">
        <w:rPr>
          <w:rFonts w:ascii="Calibri" w:hAnsi="Calibri" w:cs="Calibri"/>
          <w:sz w:val="24"/>
          <w:szCs w:val="24"/>
          <w:lang w:val="pl-PL"/>
        </w:rPr>
        <w:t xml:space="preserve"> </w:t>
      </w:r>
      <w:r w:rsidR="004D3D37">
        <w:rPr>
          <w:rFonts w:ascii="Calibri" w:hAnsi="Calibri" w:cs="Calibri"/>
          <w:sz w:val="24"/>
          <w:szCs w:val="24"/>
          <w:lang w:val="pl-PL"/>
        </w:rPr>
        <w:t>któ</w:t>
      </w:r>
      <w:r w:rsidR="006E6718">
        <w:rPr>
          <w:rFonts w:ascii="Calibri" w:hAnsi="Calibri" w:cs="Calibri"/>
          <w:sz w:val="24"/>
          <w:szCs w:val="24"/>
          <w:lang w:val="pl-PL"/>
        </w:rPr>
        <w:t>r</w:t>
      </w:r>
      <w:r w:rsidR="004D3D37">
        <w:rPr>
          <w:rFonts w:ascii="Calibri" w:hAnsi="Calibri" w:cs="Calibri"/>
          <w:sz w:val="24"/>
          <w:szCs w:val="24"/>
          <w:lang w:val="pl-PL"/>
        </w:rPr>
        <w:t xml:space="preserve">a </w:t>
      </w:r>
      <w:r w:rsidR="004D3D37" w:rsidRPr="004D3D37">
        <w:rPr>
          <w:rFonts w:ascii="Calibri" w:hAnsi="Calibri" w:cs="Calibri"/>
          <w:sz w:val="24"/>
          <w:szCs w:val="24"/>
        </w:rPr>
        <w:t xml:space="preserve">zrzesza 33 ośrodki z pełnym członkostwem oraz 7 ośrodków </w:t>
      </w:r>
      <w:r w:rsidR="00294F06">
        <w:rPr>
          <w:rFonts w:ascii="Calibri" w:hAnsi="Calibri" w:cs="Calibri"/>
          <w:sz w:val="24"/>
          <w:szCs w:val="24"/>
        </w:rPr>
        <w:t>stowarzyszonych</w:t>
      </w:r>
      <w:r w:rsidR="004D3D37" w:rsidRPr="004D3D37">
        <w:rPr>
          <w:rFonts w:ascii="Calibri" w:hAnsi="Calibri" w:cs="Calibri"/>
          <w:sz w:val="24"/>
          <w:szCs w:val="24"/>
        </w:rPr>
        <w:t xml:space="preserve"> i</w:t>
      </w:r>
      <w:r w:rsidR="00B356B5">
        <w:rPr>
          <w:rFonts w:ascii="Calibri" w:hAnsi="Calibri" w:cs="Calibri"/>
          <w:sz w:val="24"/>
          <w:szCs w:val="24"/>
        </w:rPr>
        <w:t xml:space="preserve"> 1</w:t>
      </w:r>
      <w:r w:rsidR="004D3D37" w:rsidRPr="004D3D37">
        <w:rPr>
          <w:rFonts w:ascii="Calibri" w:hAnsi="Calibri" w:cs="Calibri"/>
          <w:sz w:val="24"/>
          <w:szCs w:val="24"/>
        </w:rPr>
        <w:t xml:space="preserve"> ośrodek wspierający</w:t>
      </w:r>
      <w:r w:rsidR="00B356B5">
        <w:rPr>
          <w:rFonts w:ascii="Calibri" w:hAnsi="Calibri" w:cs="Calibri"/>
          <w:sz w:val="24"/>
          <w:szCs w:val="24"/>
        </w:rPr>
        <w:t xml:space="preserve"> </w:t>
      </w:r>
      <w:r w:rsidR="00B356B5">
        <w:rPr>
          <w:rFonts w:ascii="Calibri" w:hAnsi="Calibri" w:cs="Calibri"/>
          <w:sz w:val="24"/>
          <w:szCs w:val="24"/>
          <w:lang w:val="pl-PL"/>
        </w:rPr>
        <w:t>–</w:t>
      </w:r>
      <w:r w:rsidR="00B356B5">
        <w:rPr>
          <w:rFonts w:ascii="Calibri" w:hAnsi="Calibri" w:cs="Calibri"/>
          <w:sz w:val="24"/>
          <w:szCs w:val="24"/>
        </w:rPr>
        <w:t xml:space="preserve"> </w:t>
      </w:r>
      <w:r w:rsidR="00074B30">
        <w:rPr>
          <w:rFonts w:ascii="Calibri" w:hAnsi="Calibri" w:cs="Calibri"/>
          <w:sz w:val="24"/>
          <w:szCs w:val="24"/>
        </w:rPr>
        <w:t xml:space="preserve"> </w:t>
      </w:r>
      <w:r w:rsidR="00B356B5">
        <w:rPr>
          <w:rFonts w:ascii="Calibri" w:hAnsi="Calibri" w:cs="Calibri"/>
          <w:sz w:val="24"/>
          <w:szCs w:val="24"/>
        </w:rPr>
        <w:t>z</w:t>
      </w:r>
      <w:r w:rsidR="000B14A5">
        <w:rPr>
          <w:rFonts w:ascii="Calibri" w:hAnsi="Calibri" w:cs="Calibri"/>
          <w:sz w:val="24"/>
          <w:szCs w:val="24"/>
        </w:rPr>
        <w:t> </w:t>
      </w:r>
      <w:r w:rsidR="00B356B5">
        <w:rPr>
          <w:rFonts w:ascii="Calibri" w:hAnsi="Calibri" w:cs="Calibri"/>
          <w:sz w:val="24"/>
          <w:szCs w:val="24"/>
        </w:rPr>
        <w:t>p</w:t>
      </w:r>
      <w:r w:rsidR="00807078">
        <w:rPr>
          <w:rFonts w:ascii="Calibri" w:hAnsi="Calibri" w:cs="Calibri"/>
          <w:sz w:val="24"/>
          <w:szCs w:val="24"/>
        </w:rPr>
        <w:t>er</w:t>
      </w:r>
      <w:r w:rsidR="00B356B5">
        <w:rPr>
          <w:rFonts w:ascii="Calibri" w:hAnsi="Calibri" w:cs="Calibri"/>
          <w:sz w:val="24"/>
          <w:szCs w:val="24"/>
        </w:rPr>
        <w:t>spektywy</w:t>
      </w:r>
      <w:r w:rsidR="00807078">
        <w:rPr>
          <w:rFonts w:ascii="Calibri" w:hAnsi="Calibri" w:cs="Calibri"/>
          <w:sz w:val="24"/>
          <w:szCs w:val="24"/>
        </w:rPr>
        <w:t xml:space="preserve"> członka jej zarządu. </w:t>
      </w:r>
      <w:r w:rsidR="00FE459E">
        <w:rPr>
          <w:rFonts w:ascii="Calibri" w:hAnsi="Calibri" w:cs="Calibri"/>
          <w:sz w:val="24"/>
          <w:szCs w:val="24"/>
        </w:rPr>
        <w:t xml:space="preserve">Prelegent przybliżył jej </w:t>
      </w:r>
      <w:r w:rsidR="00FE459E" w:rsidRPr="0068297B">
        <w:rPr>
          <w:rFonts w:ascii="Calibri" w:hAnsi="Calibri" w:cs="Calibri"/>
          <w:sz w:val="24"/>
          <w:szCs w:val="24"/>
          <w:lang w:val="pl-PL"/>
        </w:rPr>
        <w:t>strukturę</w:t>
      </w:r>
      <w:r w:rsidR="00BB068F">
        <w:rPr>
          <w:rFonts w:ascii="Calibri" w:hAnsi="Calibri" w:cs="Calibri"/>
          <w:sz w:val="24"/>
          <w:szCs w:val="24"/>
          <w:lang w:val="pl-PL"/>
        </w:rPr>
        <w:t xml:space="preserve"> i</w:t>
      </w:r>
      <w:r w:rsidR="00FE459E" w:rsidRPr="0068297B">
        <w:rPr>
          <w:rFonts w:ascii="Calibri" w:hAnsi="Calibri" w:cs="Calibri"/>
          <w:sz w:val="24"/>
          <w:szCs w:val="24"/>
          <w:lang w:val="pl-PL"/>
        </w:rPr>
        <w:t xml:space="preserve"> cele</w:t>
      </w:r>
      <w:r w:rsidR="00AB2DA2">
        <w:rPr>
          <w:rFonts w:ascii="Calibri" w:hAnsi="Calibri" w:cs="Calibri"/>
          <w:sz w:val="24"/>
          <w:szCs w:val="24"/>
          <w:lang w:val="pl-PL"/>
        </w:rPr>
        <w:t>, m.in.</w:t>
      </w:r>
      <w:r w:rsidR="00FE459E" w:rsidRPr="0068297B">
        <w:rPr>
          <w:rFonts w:ascii="Calibri" w:hAnsi="Calibri" w:cs="Calibri"/>
          <w:sz w:val="24"/>
          <w:szCs w:val="24"/>
          <w:lang w:val="pl-PL"/>
        </w:rPr>
        <w:t xml:space="preserve"> </w:t>
      </w:r>
      <w:r w:rsidR="00BB068F" w:rsidRPr="00BB068F">
        <w:rPr>
          <w:rFonts w:ascii="Calibri" w:hAnsi="Calibri" w:cs="Calibri"/>
          <w:sz w:val="24"/>
          <w:szCs w:val="24"/>
        </w:rPr>
        <w:t>uzyskanie istotnego wpływu na jakość życia dzieci wymagających transplantacji, zapewnienie równego dostępu do najlepszych praktyk i procedur</w:t>
      </w:r>
      <w:r w:rsidR="00C6036B">
        <w:rPr>
          <w:rFonts w:ascii="Calibri" w:hAnsi="Calibri" w:cs="Calibri"/>
          <w:sz w:val="24"/>
          <w:szCs w:val="24"/>
        </w:rPr>
        <w:t>,</w:t>
      </w:r>
      <w:r w:rsidR="00BB068F" w:rsidRPr="00BB068F">
        <w:rPr>
          <w:rFonts w:ascii="Calibri" w:hAnsi="Calibri" w:cs="Calibri"/>
          <w:sz w:val="24"/>
          <w:szCs w:val="24"/>
        </w:rPr>
        <w:t xml:space="preserve"> </w:t>
      </w:r>
      <w:r w:rsidR="00D96E09" w:rsidRPr="00673C07">
        <w:rPr>
          <w:rFonts w:ascii="Calibri" w:hAnsi="Calibri" w:cs="Calibri"/>
          <w:sz w:val="24"/>
          <w:szCs w:val="24"/>
          <w:lang w:val="pl-PL"/>
        </w:rPr>
        <w:t>oraz promowanie wymiany wiedzy i standaryzacj</w:t>
      </w:r>
      <w:r w:rsidR="009C7652">
        <w:rPr>
          <w:rFonts w:ascii="Calibri" w:hAnsi="Calibri" w:cs="Calibri"/>
          <w:sz w:val="24"/>
          <w:szCs w:val="24"/>
          <w:lang w:val="pl-PL"/>
        </w:rPr>
        <w:t>ę</w:t>
      </w:r>
      <w:r w:rsidR="00D96E09" w:rsidRPr="00673C07">
        <w:rPr>
          <w:rFonts w:ascii="Calibri" w:hAnsi="Calibri" w:cs="Calibri"/>
          <w:sz w:val="24"/>
          <w:szCs w:val="24"/>
          <w:lang w:val="pl-PL"/>
        </w:rPr>
        <w:t xml:space="preserve"> opieki.</w:t>
      </w:r>
      <w:r w:rsidR="00D34BEA">
        <w:rPr>
          <w:rFonts w:ascii="Calibri" w:hAnsi="Calibri" w:cs="Calibri"/>
          <w:sz w:val="24"/>
          <w:szCs w:val="24"/>
          <w:lang w:val="pl-PL"/>
        </w:rPr>
        <w:t xml:space="preserve"> </w:t>
      </w:r>
      <w:r w:rsidR="00720E58">
        <w:rPr>
          <w:rFonts w:ascii="Calibri" w:hAnsi="Calibri" w:cs="Calibri"/>
          <w:sz w:val="24"/>
          <w:szCs w:val="24"/>
          <w:lang w:val="pl-PL"/>
        </w:rPr>
        <w:t xml:space="preserve"> </w:t>
      </w:r>
      <w:r w:rsidR="00720E58" w:rsidRPr="00720E58">
        <w:rPr>
          <w:rFonts w:ascii="Calibri" w:hAnsi="Calibri" w:cs="Calibri"/>
          <w:sz w:val="24"/>
          <w:szCs w:val="24"/>
        </w:rPr>
        <w:t>Podkreślił, że osiągnięcie tych celów nie polega na leczeniu pacjentów poza granicami danego kraju, lecz na wyrównaniu standardów leczenia transplantacyjnego w całej Unii Europejskiej, tak</w:t>
      </w:r>
      <w:r w:rsidR="00294F06">
        <w:rPr>
          <w:rFonts w:ascii="Calibri" w:hAnsi="Calibri" w:cs="Calibri"/>
          <w:sz w:val="24"/>
          <w:szCs w:val="24"/>
        </w:rPr>
        <w:t>,</w:t>
      </w:r>
      <w:r w:rsidR="00720E58" w:rsidRPr="00720E58">
        <w:rPr>
          <w:rFonts w:ascii="Calibri" w:hAnsi="Calibri" w:cs="Calibri"/>
          <w:sz w:val="24"/>
          <w:szCs w:val="24"/>
        </w:rPr>
        <w:t xml:space="preserve"> aby pacjenci nie musieli wyjeżdżać za granicę</w:t>
      </w:r>
      <w:r w:rsidR="00720E58">
        <w:rPr>
          <w:rFonts w:ascii="Calibri" w:hAnsi="Calibri" w:cs="Calibri"/>
          <w:sz w:val="24"/>
          <w:szCs w:val="24"/>
        </w:rPr>
        <w:t>.</w:t>
      </w:r>
      <w:r w:rsidR="00B67683">
        <w:rPr>
          <w:rFonts w:ascii="Calibri" w:hAnsi="Calibri" w:cs="Calibri"/>
          <w:sz w:val="24"/>
          <w:szCs w:val="24"/>
        </w:rPr>
        <w:t xml:space="preserve"> </w:t>
      </w:r>
      <w:r w:rsidR="0091152C">
        <w:rPr>
          <w:rFonts w:ascii="Calibri" w:hAnsi="Calibri" w:cs="Calibri"/>
          <w:sz w:val="24"/>
          <w:szCs w:val="24"/>
          <w:lang w:val="pl-PL"/>
        </w:rPr>
        <w:t>P</w:t>
      </w:r>
      <w:r w:rsidR="00D96E09" w:rsidRPr="00673C07">
        <w:rPr>
          <w:rFonts w:ascii="Calibri" w:hAnsi="Calibri" w:cs="Calibri"/>
          <w:sz w:val="24"/>
          <w:szCs w:val="24"/>
          <w:lang w:val="pl-PL"/>
        </w:rPr>
        <w:t>rzedstawi</w:t>
      </w:r>
      <w:r w:rsidR="0091152C">
        <w:rPr>
          <w:rFonts w:ascii="Calibri" w:hAnsi="Calibri" w:cs="Calibri"/>
          <w:sz w:val="24"/>
          <w:szCs w:val="24"/>
          <w:lang w:val="pl-PL"/>
        </w:rPr>
        <w:t>ł</w:t>
      </w:r>
      <w:r w:rsidR="00D96E09" w:rsidRPr="00673C07">
        <w:rPr>
          <w:rFonts w:ascii="Calibri" w:hAnsi="Calibri" w:cs="Calibri"/>
          <w:sz w:val="24"/>
          <w:szCs w:val="24"/>
          <w:lang w:val="pl-PL"/>
        </w:rPr>
        <w:t xml:space="preserve"> metody realizacji, w tym dostęp do konsultacji ekspertów, edukacj</w:t>
      </w:r>
      <w:r w:rsidR="00B76BD5">
        <w:rPr>
          <w:rFonts w:ascii="Calibri" w:hAnsi="Calibri" w:cs="Calibri"/>
          <w:sz w:val="24"/>
          <w:szCs w:val="24"/>
          <w:lang w:val="pl-PL"/>
        </w:rPr>
        <w:t>ę</w:t>
      </w:r>
      <w:r w:rsidR="00D96E09" w:rsidRPr="00673C07">
        <w:rPr>
          <w:rFonts w:ascii="Calibri" w:hAnsi="Calibri" w:cs="Calibri"/>
          <w:sz w:val="24"/>
          <w:szCs w:val="24"/>
          <w:lang w:val="pl-PL"/>
        </w:rPr>
        <w:t xml:space="preserve"> pacjentów, utworzenie rejestru transplantacji pediatrycznych oraz ciągł</w:t>
      </w:r>
      <w:r w:rsidR="001D1B87">
        <w:rPr>
          <w:rFonts w:ascii="Calibri" w:hAnsi="Calibri" w:cs="Calibri"/>
          <w:sz w:val="24"/>
          <w:szCs w:val="24"/>
          <w:lang w:val="pl-PL"/>
        </w:rPr>
        <w:t>ą</w:t>
      </w:r>
      <w:r w:rsidR="00D96E09" w:rsidRPr="00673C07">
        <w:rPr>
          <w:rFonts w:ascii="Calibri" w:hAnsi="Calibri" w:cs="Calibri"/>
          <w:sz w:val="24"/>
          <w:szCs w:val="24"/>
          <w:lang w:val="pl-PL"/>
        </w:rPr>
        <w:t xml:space="preserve"> współprac</w:t>
      </w:r>
      <w:r w:rsidR="001D1B87">
        <w:rPr>
          <w:rFonts w:ascii="Calibri" w:hAnsi="Calibri" w:cs="Calibri"/>
          <w:sz w:val="24"/>
          <w:szCs w:val="24"/>
          <w:lang w:val="pl-PL"/>
        </w:rPr>
        <w:t>ę</w:t>
      </w:r>
      <w:r w:rsidR="00D96E09" w:rsidRPr="00673C07">
        <w:rPr>
          <w:rFonts w:ascii="Calibri" w:hAnsi="Calibri" w:cs="Calibri"/>
          <w:sz w:val="24"/>
          <w:szCs w:val="24"/>
          <w:lang w:val="pl-PL"/>
        </w:rPr>
        <w:t xml:space="preserve"> między ośrodkami.</w:t>
      </w:r>
    </w:p>
    <w:p w14:paraId="380FEAA1" w14:textId="77777777" w:rsidR="00DB6F41" w:rsidRPr="00673C07" w:rsidRDefault="00DB6F41" w:rsidP="000B14A5">
      <w:pPr>
        <w:spacing w:line="360" w:lineRule="auto"/>
        <w:jc w:val="both"/>
        <w:rPr>
          <w:rFonts w:ascii="Calibri" w:hAnsi="Calibri" w:cs="Calibri"/>
          <w:sz w:val="24"/>
          <w:szCs w:val="24"/>
          <w:lang w:val="pl-PL"/>
        </w:rPr>
      </w:pPr>
    </w:p>
    <w:p w14:paraId="47750990" w14:textId="5DCEFA06" w:rsidR="00631B91" w:rsidRDefault="00264CCB" w:rsidP="007D4721">
      <w:pPr>
        <w:spacing w:line="360" w:lineRule="auto"/>
        <w:jc w:val="both"/>
        <w:rPr>
          <w:rFonts w:ascii="Calibri" w:hAnsi="Calibri" w:cs="Calibri"/>
          <w:sz w:val="24"/>
          <w:szCs w:val="24"/>
        </w:rPr>
      </w:pPr>
      <w:r>
        <w:rPr>
          <w:rFonts w:ascii="Calibri" w:hAnsi="Calibri" w:cs="Calibri"/>
          <w:sz w:val="24"/>
          <w:szCs w:val="24"/>
          <w:lang w:val="pl-PL"/>
        </w:rPr>
        <w:t>Prof. Kaliciński zwrócił s</w:t>
      </w:r>
      <w:r w:rsidR="00D96E09" w:rsidRPr="00673C07">
        <w:rPr>
          <w:rFonts w:ascii="Calibri" w:hAnsi="Calibri" w:cs="Calibri"/>
          <w:sz w:val="24"/>
          <w:szCs w:val="24"/>
          <w:lang w:val="pl-PL"/>
        </w:rPr>
        <w:t>zczególną uwagę na rolę Instytutu „Pomnik</w:t>
      </w:r>
      <w:r>
        <w:rPr>
          <w:rFonts w:ascii="Calibri" w:hAnsi="Calibri" w:cs="Calibri"/>
          <w:sz w:val="24"/>
          <w:szCs w:val="24"/>
          <w:lang w:val="pl-PL"/>
        </w:rPr>
        <w:t xml:space="preserve"> – </w:t>
      </w:r>
      <w:r w:rsidR="00D96E09" w:rsidRPr="00673C07">
        <w:rPr>
          <w:rFonts w:ascii="Calibri" w:hAnsi="Calibri" w:cs="Calibri"/>
          <w:sz w:val="24"/>
          <w:szCs w:val="24"/>
          <w:lang w:val="pl-PL"/>
        </w:rPr>
        <w:t xml:space="preserve">Centrum Zdrowia Dziecka” jako wiodącego </w:t>
      </w:r>
      <w:r w:rsidR="008F5C39">
        <w:rPr>
          <w:rFonts w:ascii="Calibri" w:hAnsi="Calibri" w:cs="Calibri"/>
          <w:sz w:val="24"/>
          <w:szCs w:val="24"/>
          <w:lang w:val="pl-PL"/>
        </w:rPr>
        <w:t xml:space="preserve">i aktywnego </w:t>
      </w:r>
      <w:r w:rsidR="00D96E09" w:rsidRPr="00673C07">
        <w:rPr>
          <w:rFonts w:ascii="Calibri" w:hAnsi="Calibri" w:cs="Calibri"/>
          <w:sz w:val="24"/>
          <w:szCs w:val="24"/>
          <w:lang w:val="pl-PL"/>
        </w:rPr>
        <w:t>członka sieci</w:t>
      </w:r>
      <w:r w:rsidR="008F5C39">
        <w:rPr>
          <w:rFonts w:ascii="Calibri" w:hAnsi="Calibri" w:cs="Calibri"/>
          <w:sz w:val="24"/>
          <w:szCs w:val="24"/>
          <w:lang w:val="pl-PL"/>
        </w:rPr>
        <w:t xml:space="preserve"> </w:t>
      </w:r>
      <w:proofErr w:type="spellStart"/>
      <w:r w:rsidR="008F5C39" w:rsidRPr="00673C07">
        <w:rPr>
          <w:rFonts w:ascii="Calibri" w:hAnsi="Calibri" w:cs="Calibri"/>
          <w:sz w:val="24"/>
          <w:szCs w:val="24"/>
          <w:lang w:val="pl-PL"/>
        </w:rPr>
        <w:t>TransplantChild</w:t>
      </w:r>
      <w:proofErr w:type="spellEnd"/>
      <w:r w:rsidR="00294F06">
        <w:rPr>
          <w:rFonts w:ascii="Calibri" w:hAnsi="Calibri" w:cs="Calibri"/>
          <w:sz w:val="24"/>
          <w:szCs w:val="24"/>
          <w:lang w:val="pl-PL"/>
        </w:rPr>
        <w:t xml:space="preserve"> (p</w:t>
      </w:r>
      <w:r w:rsidR="00294F06" w:rsidRPr="008F5C39">
        <w:rPr>
          <w:rFonts w:ascii="Calibri" w:hAnsi="Calibri" w:cs="Calibri"/>
          <w:sz w:val="24"/>
          <w:szCs w:val="24"/>
          <w:lang w:val="pl-PL"/>
        </w:rPr>
        <w:t>onad 1200 transplantacji nerki</w:t>
      </w:r>
      <w:r w:rsidR="00294F06">
        <w:rPr>
          <w:rFonts w:ascii="Calibri" w:hAnsi="Calibri" w:cs="Calibri"/>
          <w:sz w:val="24"/>
          <w:szCs w:val="24"/>
          <w:lang w:val="pl-PL"/>
        </w:rPr>
        <w:t>, n</w:t>
      </w:r>
      <w:r w:rsidR="00294F06" w:rsidRPr="008F5C39">
        <w:rPr>
          <w:rFonts w:ascii="Calibri" w:hAnsi="Calibri" w:cs="Calibri"/>
          <w:sz w:val="24"/>
          <w:szCs w:val="24"/>
          <w:lang w:val="pl-PL"/>
        </w:rPr>
        <w:t>iemal 1000 transplantacji wątroby</w:t>
      </w:r>
      <w:r w:rsidR="00294F06">
        <w:rPr>
          <w:rFonts w:ascii="Calibri" w:hAnsi="Calibri" w:cs="Calibri"/>
          <w:sz w:val="24"/>
          <w:szCs w:val="24"/>
          <w:lang w:val="pl-PL"/>
        </w:rPr>
        <w:t xml:space="preserve">, </w:t>
      </w:r>
      <w:r w:rsidR="00294F06" w:rsidRPr="008F5C39">
        <w:rPr>
          <w:rFonts w:ascii="Calibri" w:hAnsi="Calibri" w:cs="Calibri"/>
          <w:sz w:val="24"/>
          <w:szCs w:val="24"/>
          <w:lang w:val="pl-PL"/>
        </w:rPr>
        <w:t>3 transplantacje serca</w:t>
      </w:r>
      <w:r w:rsidR="00294F06">
        <w:rPr>
          <w:rFonts w:ascii="Calibri" w:hAnsi="Calibri" w:cs="Calibri"/>
          <w:sz w:val="24"/>
          <w:szCs w:val="24"/>
          <w:lang w:val="pl-PL"/>
        </w:rPr>
        <w:t>)</w:t>
      </w:r>
      <w:r w:rsidR="00BD411F">
        <w:rPr>
          <w:rFonts w:ascii="Calibri" w:hAnsi="Calibri" w:cs="Calibri"/>
          <w:sz w:val="24"/>
          <w:szCs w:val="24"/>
          <w:lang w:val="pl-PL"/>
        </w:rPr>
        <w:t xml:space="preserve">, </w:t>
      </w:r>
      <w:r w:rsidR="00480681">
        <w:rPr>
          <w:rFonts w:ascii="Calibri" w:hAnsi="Calibri" w:cs="Calibri"/>
          <w:sz w:val="24"/>
          <w:szCs w:val="24"/>
          <w:lang w:val="pl-PL"/>
        </w:rPr>
        <w:t xml:space="preserve">który </w:t>
      </w:r>
      <w:r w:rsidR="00BD411F" w:rsidRPr="00BD411F">
        <w:rPr>
          <w:rFonts w:ascii="Calibri" w:hAnsi="Calibri" w:cs="Calibri"/>
          <w:sz w:val="24"/>
          <w:szCs w:val="24"/>
          <w:lang w:val="pl-PL"/>
        </w:rPr>
        <w:t>przeszedł z bardzo dobrym wynikiem szczegółowy audyt przeprowadz</w:t>
      </w:r>
      <w:r w:rsidR="00CA0787">
        <w:rPr>
          <w:rFonts w:ascii="Calibri" w:hAnsi="Calibri" w:cs="Calibri"/>
          <w:sz w:val="24"/>
          <w:szCs w:val="24"/>
          <w:lang w:val="pl-PL"/>
        </w:rPr>
        <w:t>o</w:t>
      </w:r>
      <w:r w:rsidR="00BD411F" w:rsidRPr="00BD411F">
        <w:rPr>
          <w:rFonts w:ascii="Calibri" w:hAnsi="Calibri" w:cs="Calibri"/>
          <w:sz w:val="24"/>
          <w:szCs w:val="24"/>
          <w:lang w:val="pl-PL"/>
        </w:rPr>
        <w:t xml:space="preserve">ny </w:t>
      </w:r>
      <w:r w:rsidR="00294F06">
        <w:rPr>
          <w:rFonts w:ascii="Calibri" w:hAnsi="Calibri" w:cs="Calibri"/>
          <w:sz w:val="24"/>
          <w:szCs w:val="24"/>
          <w:lang w:val="pl-PL"/>
        </w:rPr>
        <w:t xml:space="preserve">zgodnie z </w:t>
      </w:r>
      <w:r w:rsidR="00294F06">
        <w:rPr>
          <w:rFonts w:ascii="Calibri" w:hAnsi="Calibri" w:cs="Calibri"/>
          <w:sz w:val="24"/>
          <w:szCs w:val="24"/>
          <w:lang w:val="pl-PL"/>
        </w:rPr>
        <w:lastRenderedPageBreak/>
        <w:t>prawodawstwem dotyczącym ERN</w:t>
      </w:r>
      <w:r w:rsidR="00BD411F" w:rsidRPr="00BD411F">
        <w:rPr>
          <w:rFonts w:ascii="Calibri" w:hAnsi="Calibri" w:cs="Calibri"/>
          <w:sz w:val="24"/>
          <w:szCs w:val="24"/>
          <w:lang w:val="pl-PL"/>
        </w:rPr>
        <w:t xml:space="preserve"> w ośrodkach-członkach ERN</w:t>
      </w:r>
      <w:r w:rsidR="00294F06">
        <w:rPr>
          <w:rFonts w:ascii="Calibri" w:hAnsi="Calibri" w:cs="Calibri"/>
          <w:sz w:val="24"/>
          <w:szCs w:val="24"/>
          <w:lang w:val="pl-PL"/>
        </w:rPr>
        <w:t xml:space="preserve"> które uczestniczą w sieciach od 5 lat</w:t>
      </w:r>
      <w:r w:rsidR="00CA0787">
        <w:rPr>
          <w:rFonts w:ascii="Calibri" w:hAnsi="Calibri" w:cs="Calibri"/>
          <w:sz w:val="24"/>
          <w:szCs w:val="24"/>
          <w:lang w:val="pl-PL"/>
        </w:rPr>
        <w:t>.</w:t>
      </w:r>
      <w:r w:rsidR="00034E09">
        <w:rPr>
          <w:rFonts w:ascii="Calibri" w:hAnsi="Calibri" w:cs="Calibri"/>
          <w:sz w:val="24"/>
          <w:szCs w:val="24"/>
          <w:lang w:val="pl-PL"/>
        </w:rPr>
        <w:t xml:space="preserve"> </w:t>
      </w:r>
      <w:r w:rsidR="00416369" w:rsidRPr="00416369">
        <w:rPr>
          <w:rFonts w:ascii="Calibri" w:hAnsi="Calibri" w:cs="Calibri"/>
          <w:sz w:val="24"/>
          <w:szCs w:val="24"/>
        </w:rPr>
        <w:t>Podkreślił spektakularne osiągnięcia IPCZD w</w:t>
      </w:r>
      <w:r w:rsidR="000B14A5">
        <w:rPr>
          <w:rFonts w:ascii="Calibri" w:hAnsi="Calibri" w:cs="Calibri"/>
          <w:sz w:val="24"/>
          <w:szCs w:val="24"/>
        </w:rPr>
        <w:t> </w:t>
      </w:r>
      <w:r w:rsidR="00416369" w:rsidRPr="00416369">
        <w:rPr>
          <w:rFonts w:ascii="Calibri" w:hAnsi="Calibri" w:cs="Calibri"/>
          <w:sz w:val="24"/>
          <w:szCs w:val="24"/>
        </w:rPr>
        <w:t xml:space="preserve">obszarze opieki zdrowotnej, edukacji, badań naukowych, współpracy międzynarodowej oraz realizacji wieloośrodkowych publikacji. </w:t>
      </w:r>
    </w:p>
    <w:p w14:paraId="4FD94932" w14:textId="77777777" w:rsidR="00DB6F41" w:rsidRDefault="00DB6F41" w:rsidP="007D4721">
      <w:pPr>
        <w:spacing w:line="360" w:lineRule="auto"/>
        <w:jc w:val="both"/>
        <w:rPr>
          <w:rFonts w:ascii="Calibri" w:hAnsi="Calibri" w:cs="Calibri"/>
          <w:sz w:val="24"/>
          <w:szCs w:val="24"/>
        </w:rPr>
      </w:pPr>
    </w:p>
    <w:p w14:paraId="1C63DC5D" w14:textId="40BD06A7" w:rsidR="008F5C39" w:rsidRDefault="00416369" w:rsidP="007D4721">
      <w:pPr>
        <w:spacing w:line="360" w:lineRule="auto"/>
        <w:jc w:val="both"/>
        <w:rPr>
          <w:rFonts w:ascii="Calibri" w:hAnsi="Calibri" w:cs="Calibri"/>
          <w:sz w:val="24"/>
          <w:szCs w:val="24"/>
        </w:rPr>
      </w:pPr>
      <w:r w:rsidRPr="00416369">
        <w:rPr>
          <w:rFonts w:ascii="Calibri" w:hAnsi="Calibri" w:cs="Calibri"/>
          <w:sz w:val="24"/>
          <w:szCs w:val="24"/>
        </w:rPr>
        <w:t>Zwrócił również uwagę na bliską współpracę</w:t>
      </w:r>
      <w:r w:rsidR="00631B91">
        <w:rPr>
          <w:rFonts w:ascii="Calibri" w:hAnsi="Calibri" w:cs="Calibri"/>
          <w:sz w:val="24"/>
          <w:szCs w:val="24"/>
        </w:rPr>
        <w:t xml:space="preserve"> </w:t>
      </w:r>
      <w:r w:rsidR="00631B91" w:rsidRPr="00416369">
        <w:rPr>
          <w:rFonts w:ascii="Calibri" w:hAnsi="Calibri" w:cs="Calibri"/>
          <w:sz w:val="24"/>
          <w:szCs w:val="24"/>
        </w:rPr>
        <w:t xml:space="preserve">IPCZD </w:t>
      </w:r>
      <w:r w:rsidRPr="00416369">
        <w:rPr>
          <w:rFonts w:ascii="Calibri" w:hAnsi="Calibri" w:cs="Calibri"/>
          <w:sz w:val="24"/>
          <w:szCs w:val="24"/>
        </w:rPr>
        <w:t>z Ukrainą</w:t>
      </w:r>
      <w:r w:rsidR="00631B91">
        <w:rPr>
          <w:rFonts w:ascii="Calibri" w:hAnsi="Calibri" w:cs="Calibri"/>
          <w:sz w:val="24"/>
          <w:szCs w:val="24"/>
        </w:rPr>
        <w:t>,</w:t>
      </w:r>
      <w:r w:rsidR="00E13041">
        <w:rPr>
          <w:rFonts w:ascii="Calibri" w:hAnsi="Calibri" w:cs="Calibri"/>
          <w:sz w:val="24"/>
          <w:szCs w:val="24"/>
        </w:rPr>
        <w:t xml:space="preserve"> </w:t>
      </w:r>
      <w:r w:rsidRPr="00416369">
        <w:rPr>
          <w:rFonts w:ascii="Calibri" w:hAnsi="Calibri" w:cs="Calibri"/>
          <w:sz w:val="24"/>
          <w:szCs w:val="24"/>
        </w:rPr>
        <w:t xml:space="preserve">ukierunkowaną </w:t>
      </w:r>
      <w:r w:rsidR="007D4721">
        <w:rPr>
          <w:rFonts w:ascii="Calibri" w:hAnsi="Calibri" w:cs="Calibri"/>
          <w:sz w:val="24"/>
          <w:szCs w:val="24"/>
        </w:rPr>
        <w:t xml:space="preserve">na </w:t>
      </w:r>
      <w:r w:rsidRPr="00416369">
        <w:rPr>
          <w:rFonts w:ascii="Calibri" w:hAnsi="Calibri" w:cs="Calibri"/>
          <w:sz w:val="24"/>
          <w:szCs w:val="24"/>
        </w:rPr>
        <w:t>pomoc w</w:t>
      </w:r>
      <w:r w:rsidR="000B14A5">
        <w:rPr>
          <w:rFonts w:ascii="Calibri" w:hAnsi="Calibri" w:cs="Calibri"/>
          <w:sz w:val="24"/>
          <w:szCs w:val="24"/>
        </w:rPr>
        <w:t> </w:t>
      </w:r>
      <w:r w:rsidRPr="00416369">
        <w:rPr>
          <w:rFonts w:ascii="Calibri" w:hAnsi="Calibri" w:cs="Calibri"/>
          <w:sz w:val="24"/>
          <w:szCs w:val="24"/>
        </w:rPr>
        <w:t>tworzeniu programu przeszczepiania narządów u dzieci</w:t>
      </w:r>
      <w:r w:rsidR="00422C1E">
        <w:rPr>
          <w:rFonts w:ascii="Calibri" w:hAnsi="Calibri" w:cs="Calibri"/>
          <w:sz w:val="24"/>
          <w:szCs w:val="24"/>
        </w:rPr>
        <w:t xml:space="preserve"> </w:t>
      </w:r>
      <w:r w:rsidR="007D4721" w:rsidRPr="00416369">
        <w:rPr>
          <w:rFonts w:ascii="Calibri" w:hAnsi="Calibri" w:cs="Calibri"/>
          <w:sz w:val="24"/>
          <w:szCs w:val="24"/>
        </w:rPr>
        <w:t xml:space="preserve">w tym </w:t>
      </w:r>
      <w:r w:rsidR="00294F06" w:rsidRPr="00416369">
        <w:rPr>
          <w:rFonts w:ascii="Calibri" w:hAnsi="Calibri" w:cs="Calibri"/>
          <w:sz w:val="24"/>
          <w:szCs w:val="24"/>
        </w:rPr>
        <w:t>kraju</w:t>
      </w:r>
      <w:r w:rsidR="007D4721">
        <w:rPr>
          <w:rFonts w:ascii="Calibri" w:hAnsi="Calibri" w:cs="Calibri"/>
          <w:sz w:val="24"/>
          <w:szCs w:val="24"/>
        </w:rPr>
        <w:t xml:space="preserve"> </w:t>
      </w:r>
      <w:r w:rsidR="00422C1E">
        <w:rPr>
          <w:rFonts w:ascii="Calibri" w:hAnsi="Calibri" w:cs="Calibri"/>
          <w:sz w:val="24"/>
          <w:szCs w:val="24"/>
        </w:rPr>
        <w:t>oraz</w:t>
      </w:r>
      <w:r w:rsidR="00AA2436">
        <w:rPr>
          <w:rFonts w:ascii="Calibri" w:hAnsi="Calibri" w:cs="Calibri"/>
          <w:sz w:val="24"/>
          <w:szCs w:val="24"/>
        </w:rPr>
        <w:t xml:space="preserve"> na</w:t>
      </w:r>
      <w:r w:rsidR="00422C1E">
        <w:rPr>
          <w:rFonts w:ascii="Calibri" w:hAnsi="Calibri" w:cs="Calibri"/>
          <w:sz w:val="24"/>
          <w:szCs w:val="24"/>
        </w:rPr>
        <w:t xml:space="preserve"> </w:t>
      </w:r>
      <w:r w:rsidR="00B02E5C">
        <w:rPr>
          <w:rFonts w:ascii="Calibri" w:hAnsi="Calibri" w:cs="Calibri"/>
          <w:sz w:val="24"/>
          <w:szCs w:val="24"/>
        </w:rPr>
        <w:t xml:space="preserve">inicjatywę stworzenia </w:t>
      </w:r>
      <w:r w:rsidR="00422C1E">
        <w:rPr>
          <w:rFonts w:ascii="Calibri" w:hAnsi="Calibri" w:cs="Calibri"/>
          <w:sz w:val="24"/>
          <w:szCs w:val="24"/>
        </w:rPr>
        <w:t>programów</w:t>
      </w:r>
      <w:r w:rsidR="004D7EF9">
        <w:rPr>
          <w:rFonts w:ascii="Calibri" w:hAnsi="Calibri" w:cs="Calibri"/>
          <w:sz w:val="24"/>
          <w:szCs w:val="24"/>
        </w:rPr>
        <w:t xml:space="preserve"> specjalistycznych</w:t>
      </w:r>
      <w:r w:rsidR="00422C1E">
        <w:rPr>
          <w:rFonts w:ascii="Calibri" w:hAnsi="Calibri" w:cs="Calibri"/>
          <w:sz w:val="24"/>
          <w:szCs w:val="24"/>
        </w:rPr>
        <w:t xml:space="preserve"> szkoleń </w:t>
      </w:r>
      <w:r w:rsidR="00AA2436">
        <w:rPr>
          <w:rFonts w:ascii="Calibri" w:hAnsi="Calibri" w:cs="Calibri"/>
          <w:sz w:val="24"/>
          <w:szCs w:val="24"/>
        </w:rPr>
        <w:t xml:space="preserve">z zakresu transplantologii </w:t>
      </w:r>
      <w:r w:rsidR="00422C1E">
        <w:rPr>
          <w:rFonts w:ascii="Calibri" w:hAnsi="Calibri" w:cs="Calibri"/>
          <w:sz w:val="24"/>
          <w:szCs w:val="24"/>
        </w:rPr>
        <w:t>dla personelu medycznego</w:t>
      </w:r>
      <w:r w:rsidR="00422C1E" w:rsidRPr="00416369">
        <w:rPr>
          <w:rFonts w:ascii="Calibri" w:hAnsi="Calibri" w:cs="Calibri"/>
          <w:sz w:val="24"/>
          <w:szCs w:val="24"/>
        </w:rPr>
        <w:t xml:space="preserve"> </w:t>
      </w:r>
      <w:r w:rsidR="00AA2436">
        <w:rPr>
          <w:rFonts w:ascii="Calibri" w:hAnsi="Calibri" w:cs="Calibri"/>
          <w:sz w:val="24"/>
          <w:szCs w:val="24"/>
        </w:rPr>
        <w:t>z Ukrainy</w:t>
      </w:r>
      <w:r w:rsidR="00F92F83">
        <w:rPr>
          <w:rFonts w:ascii="Calibri" w:hAnsi="Calibri" w:cs="Calibri"/>
          <w:sz w:val="24"/>
          <w:szCs w:val="24"/>
        </w:rPr>
        <w:t>.</w:t>
      </w:r>
    </w:p>
    <w:p w14:paraId="092E6A7B" w14:textId="77777777" w:rsidR="00DB6F41" w:rsidRDefault="00DB6F41" w:rsidP="007D4721">
      <w:pPr>
        <w:spacing w:line="360" w:lineRule="auto"/>
        <w:jc w:val="both"/>
        <w:rPr>
          <w:rFonts w:ascii="Calibri" w:hAnsi="Calibri" w:cs="Calibri"/>
          <w:sz w:val="24"/>
          <w:szCs w:val="24"/>
        </w:rPr>
      </w:pPr>
    </w:p>
    <w:p w14:paraId="725A8067" w14:textId="547EC8E7" w:rsidR="009669F6" w:rsidRDefault="009B5E16" w:rsidP="00072A72">
      <w:pPr>
        <w:spacing w:line="360" w:lineRule="auto"/>
        <w:jc w:val="both"/>
        <w:rPr>
          <w:rFonts w:ascii="Calibri" w:hAnsi="Calibri" w:cs="Calibri"/>
          <w:sz w:val="24"/>
          <w:szCs w:val="24"/>
        </w:rPr>
      </w:pPr>
      <w:r w:rsidRPr="009B5E16">
        <w:rPr>
          <w:rFonts w:ascii="Calibri" w:hAnsi="Calibri" w:cs="Calibri"/>
          <w:sz w:val="24"/>
          <w:szCs w:val="24"/>
        </w:rPr>
        <w:t>Prelegent wielokrotnie podkreślał pilną potrzebę zwiększenia finansowania omawianych działań, argumentując, że inwestycja Ministerstwa Zdrowia przyniesie korzyści nie tylko samej placówce, ale przede wszystkim pacjentom. Zaznaczył, że uczestnictwo w Europejskich Sieciach Referencyjnych to przede wszystkim transfer wiedzy, a nie pacjentów</w:t>
      </w:r>
      <w:r w:rsidR="00072A72">
        <w:rPr>
          <w:rFonts w:ascii="Calibri" w:hAnsi="Calibri" w:cs="Calibri"/>
          <w:sz w:val="24"/>
          <w:szCs w:val="24"/>
        </w:rPr>
        <w:t>,</w:t>
      </w:r>
      <w:r w:rsidR="00F308F3">
        <w:rPr>
          <w:rFonts w:ascii="Calibri" w:hAnsi="Calibri" w:cs="Calibri"/>
          <w:sz w:val="24"/>
          <w:szCs w:val="24"/>
        </w:rPr>
        <w:t xml:space="preserve"> </w:t>
      </w:r>
      <w:r w:rsidR="009669F6" w:rsidRPr="009669F6">
        <w:rPr>
          <w:rFonts w:ascii="Calibri" w:hAnsi="Calibri" w:cs="Calibri"/>
          <w:sz w:val="24"/>
          <w:szCs w:val="24"/>
        </w:rPr>
        <w:t xml:space="preserve">więc </w:t>
      </w:r>
      <w:r w:rsidR="00072A72">
        <w:rPr>
          <w:rFonts w:ascii="Calibri" w:hAnsi="Calibri" w:cs="Calibri"/>
          <w:sz w:val="24"/>
          <w:szCs w:val="24"/>
        </w:rPr>
        <w:t>j</w:t>
      </w:r>
      <w:r w:rsidR="00072A72" w:rsidRPr="00072A72">
        <w:rPr>
          <w:rFonts w:ascii="Calibri" w:hAnsi="Calibri" w:cs="Calibri"/>
          <w:sz w:val="24"/>
          <w:szCs w:val="24"/>
        </w:rPr>
        <w:t>eśli środki</w:t>
      </w:r>
      <w:r w:rsidR="00072A72">
        <w:rPr>
          <w:rFonts w:ascii="Calibri" w:hAnsi="Calibri" w:cs="Calibri"/>
          <w:sz w:val="24"/>
          <w:szCs w:val="24"/>
        </w:rPr>
        <w:t xml:space="preserve"> z budżetu</w:t>
      </w:r>
      <w:r w:rsidR="00072A72" w:rsidRPr="00072A72">
        <w:rPr>
          <w:rFonts w:ascii="Calibri" w:hAnsi="Calibri" w:cs="Calibri"/>
          <w:sz w:val="24"/>
          <w:szCs w:val="24"/>
        </w:rPr>
        <w:t xml:space="preserve"> zamiast na wysyłanie pacjentów za granicę zostaną przeznaczone na rozwój </w:t>
      </w:r>
      <w:r w:rsidR="00721A69">
        <w:rPr>
          <w:rFonts w:ascii="Calibri" w:hAnsi="Calibri" w:cs="Calibri"/>
          <w:sz w:val="24"/>
          <w:szCs w:val="24"/>
        </w:rPr>
        <w:t>Sieci</w:t>
      </w:r>
      <w:r w:rsidR="00072A72" w:rsidRPr="00072A72">
        <w:rPr>
          <w:rFonts w:ascii="Calibri" w:hAnsi="Calibri" w:cs="Calibri"/>
          <w:sz w:val="24"/>
          <w:szCs w:val="24"/>
        </w:rPr>
        <w:t xml:space="preserve">, przyniesie to </w:t>
      </w:r>
      <w:r w:rsidR="00721A69">
        <w:rPr>
          <w:rFonts w:ascii="Calibri" w:hAnsi="Calibri" w:cs="Calibri"/>
          <w:sz w:val="24"/>
          <w:szCs w:val="24"/>
        </w:rPr>
        <w:t xml:space="preserve">długofalowo </w:t>
      </w:r>
      <w:r w:rsidR="00072A72" w:rsidRPr="00072A72">
        <w:rPr>
          <w:rFonts w:ascii="Calibri" w:hAnsi="Calibri" w:cs="Calibri"/>
          <w:sz w:val="24"/>
          <w:szCs w:val="24"/>
        </w:rPr>
        <w:t>znacznie większe korzyści.</w:t>
      </w:r>
    </w:p>
    <w:p w14:paraId="30C93C63" w14:textId="77777777" w:rsidR="00D96E09" w:rsidRPr="00673C07" w:rsidRDefault="00D96E09" w:rsidP="00D96E09">
      <w:pPr>
        <w:spacing w:line="360" w:lineRule="auto"/>
        <w:jc w:val="both"/>
        <w:rPr>
          <w:rFonts w:ascii="Calibri" w:hAnsi="Calibri" w:cs="Calibri"/>
          <w:sz w:val="24"/>
          <w:szCs w:val="24"/>
          <w:lang w:val="pl-PL"/>
        </w:rPr>
      </w:pPr>
    </w:p>
    <w:p w14:paraId="5007F637" w14:textId="77777777" w:rsidR="00F679A7" w:rsidRPr="00721A69" w:rsidRDefault="00D96E09" w:rsidP="00D96E09">
      <w:pPr>
        <w:spacing w:line="360" w:lineRule="auto"/>
        <w:jc w:val="both"/>
        <w:rPr>
          <w:rFonts w:ascii="Calibri" w:hAnsi="Calibri" w:cs="Calibri"/>
          <w:b/>
          <w:i/>
          <w:iCs/>
          <w:sz w:val="24"/>
          <w:szCs w:val="24"/>
          <w:u w:val="single"/>
          <w:lang w:val="pl-PL"/>
        </w:rPr>
      </w:pPr>
      <w:r w:rsidRPr="00721A69">
        <w:rPr>
          <w:rFonts w:ascii="Calibri" w:hAnsi="Calibri" w:cs="Calibri"/>
          <w:b/>
          <w:i/>
          <w:iCs/>
          <w:sz w:val="24"/>
          <w:szCs w:val="24"/>
          <w:u w:val="single"/>
          <w:lang w:val="pl-PL"/>
        </w:rPr>
        <w:t xml:space="preserve">Uwagi końcowe oraz zamknięcie warsztatów </w:t>
      </w:r>
    </w:p>
    <w:p w14:paraId="333C8554" w14:textId="77777777" w:rsidR="00F679A7" w:rsidRDefault="00F679A7" w:rsidP="00D96E09">
      <w:pPr>
        <w:spacing w:line="360" w:lineRule="auto"/>
        <w:jc w:val="both"/>
        <w:rPr>
          <w:rFonts w:ascii="Calibri" w:hAnsi="Calibri" w:cs="Calibri"/>
          <w:b/>
          <w:sz w:val="24"/>
          <w:szCs w:val="24"/>
          <w:lang w:val="pl-PL"/>
        </w:rPr>
      </w:pPr>
    </w:p>
    <w:p w14:paraId="0B694A61" w14:textId="10DF36C3" w:rsidR="00D96E09" w:rsidRPr="00042B44" w:rsidRDefault="00D96E09" w:rsidP="00B31204">
      <w:pPr>
        <w:spacing w:line="360" w:lineRule="auto"/>
        <w:jc w:val="both"/>
        <w:rPr>
          <w:rFonts w:ascii="Calibri" w:hAnsi="Calibri" w:cs="Calibri"/>
          <w:b/>
          <w:sz w:val="24"/>
          <w:szCs w:val="24"/>
          <w:lang w:val="pl-PL"/>
        </w:rPr>
      </w:pPr>
      <w:r w:rsidRPr="00673C07">
        <w:rPr>
          <w:rFonts w:ascii="Calibri" w:hAnsi="Calibri" w:cs="Calibri"/>
          <w:b/>
          <w:sz w:val="24"/>
          <w:szCs w:val="24"/>
          <w:lang w:val="pl-PL"/>
        </w:rPr>
        <w:t>Barbara Szymańska</w:t>
      </w:r>
      <w:r w:rsidR="00B8319B">
        <w:rPr>
          <w:rFonts w:ascii="Calibri" w:hAnsi="Calibri" w:cs="Calibri"/>
          <w:b/>
          <w:sz w:val="24"/>
          <w:szCs w:val="24"/>
          <w:lang w:val="pl-PL"/>
        </w:rPr>
        <w:t xml:space="preserve">, </w:t>
      </w:r>
      <w:r w:rsidR="00B31204" w:rsidRPr="00B31204">
        <w:rPr>
          <w:rFonts w:ascii="Calibri" w:hAnsi="Calibri" w:cs="Calibri"/>
          <w:bCs/>
          <w:sz w:val="24"/>
          <w:szCs w:val="24"/>
        </w:rPr>
        <w:t>zamykając wydarzenie, podkreśliła, że warsztaty koncentrowały się na dyrektywie transgranicznej oraz powiązanych zagadnieniach, takich jak przepisy o</w:t>
      </w:r>
      <w:r w:rsidR="00DB6F41">
        <w:rPr>
          <w:rFonts w:ascii="Calibri" w:hAnsi="Calibri" w:cs="Calibri"/>
          <w:bCs/>
          <w:sz w:val="24"/>
          <w:szCs w:val="24"/>
        </w:rPr>
        <w:t> </w:t>
      </w:r>
      <w:r w:rsidR="00B31204" w:rsidRPr="00B31204">
        <w:rPr>
          <w:rFonts w:ascii="Calibri" w:hAnsi="Calibri" w:cs="Calibri"/>
          <w:bCs/>
          <w:sz w:val="24"/>
          <w:szCs w:val="24"/>
        </w:rPr>
        <w:t>koordynacji, recepty transgraniczne, pośrednicy usług medycznych i Europejskie Sieci Referencyjne. Wszystkie te tematy mają na celu wspieranie europejskiej współpracy w</w:t>
      </w:r>
      <w:r w:rsidR="00DB6F41">
        <w:rPr>
          <w:rFonts w:ascii="Calibri" w:hAnsi="Calibri" w:cs="Calibri"/>
          <w:bCs/>
          <w:sz w:val="24"/>
          <w:szCs w:val="24"/>
        </w:rPr>
        <w:t> </w:t>
      </w:r>
      <w:r w:rsidR="00B31204" w:rsidRPr="00B31204">
        <w:rPr>
          <w:rFonts w:ascii="Calibri" w:hAnsi="Calibri" w:cs="Calibri"/>
          <w:bCs/>
          <w:sz w:val="24"/>
          <w:szCs w:val="24"/>
        </w:rPr>
        <w:t>dziedzinie opieki zdrowotnej</w:t>
      </w:r>
      <w:r w:rsidR="00F679A7" w:rsidRPr="00F679A7">
        <w:rPr>
          <w:rFonts w:ascii="Calibri" w:hAnsi="Calibri" w:cs="Calibri"/>
          <w:sz w:val="24"/>
          <w:szCs w:val="24"/>
          <w:lang w:val="pl-PL"/>
        </w:rPr>
        <w:t xml:space="preserve">. </w:t>
      </w:r>
      <w:r w:rsidR="007B7B73">
        <w:rPr>
          <w:rFonts w:ascii="Calibri" w:hAnsi="Calibri" w:cs="Calibri"/>
          <w:sz w:val="24"/>
          <w:szCs w:val="24"/>
          <w:lang w:val="pl-PL"/>
        </w:rPr>
        <w:t xml:space="preserve">Zachęciła do </w:t>
      </w:r>
      <w:r w:rsidR="00597B9C">
        <w:rPr>
          <w:rFonts w:ascii="Calibri" w:hAnsi="Calibri" w:cs="Calibri"/>
          <w:sz w:val="24"/>
          <w:szCs w:val="24"/>
          <w:lang w:val="pl-PL"/>
        </w:rPr>
        <w:t xml:space="preserve">zadawania pytań i </w:t>
      </w:r>
      <w:r w:rsidR="007B7B73">
        <w:rPr>
          <w:rFonts w:ascii="Calibri" w:hAnsi="Calibri" w:cs="Calibri"/>
          <w:sz w:val="24"/>
          <w:szCs w:val="24"/>
          <w:lang w:val="pl-PL"/>
        </w:rPr>
        <w:t xml:space="preserve">kontaktu z </w:t>
      </w:r>
      <w:r w:rsidR="00F679A7" w:rsidRPr="00F679A7">
        <w:rPr>
          <w:rFonts w:ascii="Calibri" w:hAnsi="Calibri" w:cs="Calibri"/>
          <w:sz w:val="24"/>
          <w:szCs w:val="24"/>
          <w:lang w:val="pl-PL"/>
        </w:rPr>
        <w:t>K</w:t>
      </w:r>
      <w:r w:rsidR="007B7B73">
        <w:rPr>
          <w:rFonts w:ascii="Calibri" w:hAnsi="Calibri" w:cs="Calibri"/>
          <w:sz w:val="24"/>
          <w:szCs w:val="24"/>
          <w:lang w:val="pl-PL"/>
        </w:rPr>
        <w:t>rajowym Punktem Kontaktowym po</w:t>
      </w:r>
      <w:r w:rsidR="00597B9C">
        <w:rPr>
          <w:rFonts w:ascii="Calibri" w:hAnsi="Calibri" w:cs="Calibri"/>
          <w:sz w:val="24"/>
          <w:szCs w:val="24"/>
          <w:lang w:val="pl-PL"/>
        </w:rPr>
        <w:t>przez dedykowaną</w:t>
      </w:r>
      <w:r w:rsidR="00F679A7" w:rsidRPr="00F679A7">
        <w:rPr>
          <w:rFonts w:ascii="Calibri" w:hAnsi="Calibri" w:cs="Calibri"/>
          <w:sz w:val="24"/>
          <w:szCs w:val="24"/>
          <w:lang w:val="pl-PL"/>
        </w:rPr>
        <w:t xml:space="preserve"> stronę internetową.</w:t>
      </w:r>
    </w:p>
    <w:p w14:paraId="615721B6" w14:textId="77777777" w:rsidR="00D96E09" w:rsidRPr="00673C07" w:rsidRDefault="00D96E09" w:rsidP="00D96E09">
      <w:pPr>
        <w:spacing w:line="360" w:lineRule="auto"/>
        <w:jc w:val="both"/>
        <w:rPr>
          <w:rFonts w:ascii="Calibri" w:hAnsi="Calibri" w:cs="Calibri"/>
          <w:sz w:val="24"/>
          <w:szCs w:val="24"/>
          <w:lang w:val="pl-PL"/>
        </w:rPr>
      </w:pPr>
    </w:p>
    <w:p w14:paraId="66B51EFA" w14:textId="77777777" w:rsidR="00D96E09" w:rsidRPr="00673C07" w:rsidRDefault="00D96E09" w:rsidP="00D96E09">
      <w:pPr>
        <w:rPr>
          <w:lang w:val="pl-PL"/>
        </w:rPr>
      </w:pPr>
    </w:p>
    <w:p w14:paraId="24F67A16" w14:textId="77777777" w:rsidR="008C64E0" w:rsidRPr="00673C07" w:rsidRDefault="008C64E0" w:rsidP="001A2FDA">
      <w:pPr>
        <w:spacing w:line="360" w:lineRule="auto"/>
        <w:jc w:val="both"/>
        <w:rPr>
          <w:rFonts w:ascii="Calibri" w:hAnsi="Calibri" w:cs="Calibri"/>
          <w:sz w:val="24"/>
          <w:szCs w:val="24"/>
          <w:lang w:val="pl-PL"/>
        </w:rPr>
      </w:pPr>
    </w:p>
    <w:sectPr w:rsidR="008C64E0" w:rsidRPr="00673C0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EF07" w14:textId="77777777" w:rsidR="00A67316" w:rsidRDefault="00A67316" w:rsidP="005374B7">
      <w:pPr>
        <w:spacing w:line="240" w:lineRule="auto"/>
      </w:pPr>
      <w:r>
        <w:separator/>
      </w:r>
    </w:p>
  </w:endnote>
  <w:endnote w:type="continuationSeparator" w:id="0">
    <w:p w14:paraId="4960EB27" w14:textId="77777777" w:rsidR="00A67316" w:rsidRDefault="00A67316" w:rsidP="00537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088057"/>
      <w:docPartObj>
        <w:docPartGallery w:val="Page Numbers (Bottom of Page)"/>
        <w:docPartUnique/>
      </w:docPartObj>
    </w:sdtPr>
    <w:sdtEndPr/>
    <w:sdtContent>
      <w:p w14:paraId="1C978F5D" w14:textId="674B1E64" w:rsidR="005374B7" w:rsidRDefault="005374B7">
        <w:pPr>
          <w:pStyle w:val="Stopka"/>
          <w:jc w:val="right"/>
        </w:pPr>
        <w:r>
          <w:fldChar w:fldCharType="begin"/>
        </w:r>
        <w:r>
          <w:instrText>PAGE   \* MERGEFORMAT</w:instrText>
        </w:r>
        <w:r>
          <w:fldChar w:fldCharType="separate"/>
        </w:r>
        <w:r>
          <w:rPr>
            <w:lang w:val="pl-PL"/>
          </w:rPr>
          <w:t>2</w:t>
        </w:r>
        <w:r>
          <w:fldChar w:fldCharType="end"/>
        </w:r>
      </w:p>
    </w:sdtContent>
  </w:sdt>
  <w:p w14:paraId="18156469" w14:textId="77777777" w:rsidR="005374B7" w:rsidRDefault="005374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C8B5" w14:textId="77777777" w:rsidR="00A67316" w:rsidRDefault="00A67316" w:rsidP="005374B7">
      <w:pPr>
        <w:spacing w:line="240" w:lineRule="auto"/>
      </w:pPr>
      <w:r>
        <w:separator/>
      </w:r>
    </w:p>
  </w:footnote>
  <w:footnote w:type="continuationSeparator" w:id="0">
    <w:p w14:paraId="00396C11" w14:textId="77777777" w:rsidR="00A67316" w:rsidRDefault="00A67316" w:rsidP="005374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D55"/>
    <w:multiLevelType w:val="multilevel"/>
    <w:tmpl w:val="C2BE6A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55369AC"/>
    <w:multiLevelType w:val="multilevel"/>
    <w:tmpl w:val="54BE5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C661A"/>
    <w:multiLevelType w:val="multilevel"/>
    <w:tmpl w:val="6658D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FA070A"/>
    <w:multiLevelType w:val="multilevel"/>
    <w:tmpl w:val="844E4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D65E6"/>
    <w:multiLevelType w:val="multilevel"/>
    <w:tmpl w:val="DADA6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6462EE"/>
    <w:multiLevelType w:val="hybridMultilevel"/>
    <w:tmpl w:val="3B30FE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4A36E7"/>
    <w:multiLevelType w:val="multilevel"/>
    <w:tmpl w:val="E954D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746D41"/>
    <w:multiLevelType w:val="multilevel"/>
    <w:tmpl w:val="5AC80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035654"/>
    <w:multiLevelType w:val="multilevel"/>
    <w:tmpl w:val="4E963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D60B2"/>
    <w:multiLevelType w:val="multilevel"/>
    <w:tmpl w:val="C75A4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E90B0F"/>
    <w:multiLevelType w:val="multilevel"/>
    <w:tmpl w:val="C0D4F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1335A9"/>
    <w:multiLevelType w:val="multilevel"/>
    <w:tmpl w:val="A07C2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9D020B"/>
    <w:multiLevelType w:val="multilevel"/>
    <w:tmpl w:val="07CC7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495414"/>
    <w:multiLevelType w:val="multilevel"/>
    <w:tmpl w:val="723A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DC2145"/>
    <w:multiLevelType w:val="multilevel"/>
    <w:tmpl w:val="10F83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8446B4"/>
    <w:multiLevelType w:val="hybridMultilevel"/>
    <w:tmpl w:val="E13441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3"/>
  </w:num>
  <w:num w:numId="6">
    <w:abstractNumId w:val="11"/>
  </w:num>
  <w:num w:numId="7">
    <w:abstractNumId w:val="1"/>
  </w:num>
  <w:num w:numId="8">
    <w:abstractNumId w:val="10"/>
  </w:num>
  <w:num w:numId="9">
    <w:abstractNumId w:val="9"/>
  </w:num>
  <w:num w:numId="10">
    <w:abstractNumId w:val="12"/>
  </w:num>
  <w:num w:numId="11">
    <w:abstractNumId w:val="8"/>
  </w:num>
  <w:num w:numId="12">
    <w:abstractNumId w:val="14"/>
  </w:num>
  <w:num w:numId="13">
    <w:abstractNumId w:val="2"/>
  </w:num>
  <w:num w:numId="14">
    <w:abstractNumId w:val="6"/>
  </w:num>
  <w:num w:numId="15">
    <w:abstractNumId w:val="4"/>
  </w:num>
  <w:num w:numId="16">
    <w:abstractNumId w:val="8"/>
  </w:num>
  <w:num w:numId="17">
    <w:abstractNumId w:val="2"/>
  </w:num>
  <w:num w:numId="18">
    <w:abstractNumId w:val="6"/>
  </w:num>
  <w:num w:numId="19">
    <w:abstractNumId w:val="0"/>
  </w:num>
  <w:num w:numId="20">
    <w:abstractNumId w:val="14"/>
  </w:num>
  <w:num w:numId="21">
    <w:abstractNumId w:val="3"/>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35"/>
    <w:rsid w:val="00000390"/>
    <w:rsid w:val="00000B6B"/>
    <w:rsid w:val="00001DB1"/>
    <w:rsid w:val="00012653"/>
    <w:rsid w:val="00016DBF"/>
    <w:rsid w:val="0002106D"/>
    <w:rsid w:val="000272EC"/>
    <w:rsid w:val="000331DE"/>
    <w:rsid w:val="00033C6F"/>
    <w:rsid w:val="00034E09"/>
    <w:rsid w:val="0003692B"/>
    <w:rsid w:val="0003733D"/>
    <w:rsid w:val="00037A6F"/>
    <w:rsid w:val="00041E76"/>
    <w:rsid w:val="00042133"/>
    <w:rsid w:val="00042B44"/>
    <w:rsid w:val="00043C86"/>
    <w:rsid w:val="0004691B"/>
    <w:rsid w:val="00046ED1"/>
    <w:rsid w:val="00050F54"/>
    <w:rsid w:val="0005583D"/>
    <w:rsid w:val="000561A8"/>
    <w:rsid w:val="00056EB2"/>
    <w:rsid w:val="00060C91"/>
    <w:rsid w:val="0006359C"/>
    <w:rsid w:val="00064038"/>
    <w:rsid w:val="00064FA0"/>
    <w:rsid w:val="00065E91"/>
    <w:rsid w:val="00071334"/>
    <w:rsid w:val="000720B1"/>
    <w:rsid w:val="000727FB"/>
    <w:rsid w:val="00072A72"/>
    <w:rsid w:val="000732A4"/>
    <w:rsid w:val="00074B30"/>
    <w:rsid w:val="0007621F"/>
    <w:rsid w:val="00085128"/>
    <w:rsid w:val="0009027F"/>
    <w:rsid w:val="00092CA1"/>
    <w:rsid w:val="00096A32"/>
    <w:rsid w:val="000A1AF0"/>
    <w:rsid w:val="000A3671"/>
    <w:rsid w:val="000A37EC"/>
    <w:rsid w:val="000A65A9"/>
    <w:rsid w:val="000B002F"/>
    <w:rsid w:val="000B14A5"/>
    <w:rsid w:val="000B2395"/>
    <w:rsid w:val="000B29BA"/>
    <w:rsid w:val="000B2F3A"/>
    <w:rsid w:val="000B37B3"/>
    <w:rsid w:val="000B3859"/>
    <w:rsid w:val="000B513B"/>
    <w:rsid w:val="000B6976"/>
    <w:rsid w:val="000C16D9"/>
    <w:rsid w:val="000C3615"/>
    <w:rsid w:val="000C59E3"/>
    <w:rsid w:val="000C7450"/>
    <w:rsid w:val="000D6FE8"/>
    <w:rsid w:val="000E2891"/>
    <w:rsid w:val="000E35D5"/>
    <w:rsid w:val="000E671A"/>
    <w:rsid w:val="000F1B1C"/>
    <w:rsid w:val="0010101A"/>
    <w:rsid w:val="00102901"/>
    <w:rsid w:val="001032C9"/>
    <w:rsid w:val="00105FF2"/>
    <w:rsid w:val="00110E61"/>
    <w:rsid w:val="001207FE"/>
    <w:rsid w:val="00121E62"/>
    <w:rsid w:val="001229ED"/>
    <w:rsid w:val="0012332C"/>
    <w:rsid w:val="001238BC"/>
    <w:rsid w:val="00126361"/>
    <w:rsid w:val="00126733"/>
    <w:rsid w:val="00127CF7"/>
    <w:rsid w:val="00134DB4"/>
    <w:rsid w:val="00135B96"/>
    <w:rsid w:val="0013714D"/>
    <w:rsid w:val="00137405"/>
    <w:rsid w:val="001432CE"/>
    <w:rsid w:val="00144430"/>
    <w:rsid w:val="00153646"/>
    <w:rsid w:val="00156B61"/>
    <w:rsid w:val="001622BE"/>
    <w:rsid w:val="001705B4"/>
    <w:rsid w:val="001719FD"/>
    <w:rsid w:val="00172DB0"/>
    <w:rsid w:val="001743C7"/>
    <w:rsid w:val="00176D21"/>
    <w:rsid w:val="00180CC4"/>
    <w:rsid w:val="00181768"/>
    <w:rsid w:val="001871C9"/>
    <w:rsid w:val="001905D5"/>
    <w:rsid w:val="00191F68"/>
    <w:rsid w:val="00192A86"/>
    <w:rsid w:val="001932DB"/>
    <w:rsid w:val="00193754"/>
    <w:rsid w:val="001A1070"/>
    <w:rsid w:val="001A2FDA"/>
    <w:rsid w:val="001A3432"/>
    <w:rsid w:val="001B2971"/>
    <w:rsid w:val="001B329B"/>
    <w:rsid w:val="001C002A"/>
    <w:rsid w:val="001C16A9"/>
    <w:rsid w:val="001C1747"/>
    <w:rsid w:val="001C3D03"/>
    <w:rsid w:val="001C4110"/>
    <w:rsid w:val="001C6FB8"/>
    <w:rsid w:val="001C7816"/>
    <w:rsid w:val="001D1B87"/>
    <w:rsid w:val="001D34F2"/>
    <w:rsid w:val="001D4444"/>
    <w:rsid w:val="001D4C5D"/>
    <w:rsid w:val="001E174E"/>
    <w:rsid w:val="001E1DD4"/>
    <w:rsid w:val="001E2104"/>
    <w:rsid w:val="001E52AD"/>
    <w:rsid w:val="001E7B67"/>
    <w:rsid w:val="001F063A"/>
    <w:rsid w:val="001F2CCD"/>
    <w:rsid w:val="001F5592"/>
    <w:rsid w:val="00205A70"/>
    <w:rsid w:val="00210979"/>
    <w:rsid w:val="00210D77"/>
    <w:rsid w:val="002120C8"/>
    <w:rsid w:val="00213617"/>
    <w:rsid w:val="00214AF2"/>
    <w:rsid w:val="00215125"/>
    <w:rsid w:val="00216391"/>
    <w:rsid w:val="002233A1"/>
    <w:rsid w:val="00223FDE"/>
    <w:rsid w:val="00225B63"/>
    <w:rsid w:val="002260E1"/>
    <w:rsid w:val="002272C2"/>
    <w:rsid w:val="00231BED"/>
    <w:rsid w:val="002320FE"/>
    <w:rsid w:val="002333BF"/>
    <w:rsid w:val="002335A7"/>
    <w:rsid w:val="00236CE3"/>
    <w:rsid w:val="002415E2"/>
    <w:rsid w:val="00242BFD"/>
    <w:rsid w:val="00243381"/>
    <w:rsid w:val="00251FC3"/>
    <w:rsid w:val="00255BDF"/>
    <w:rsid w:val="00263E3E"/>
    <w:rsid w:val="00264127"/>
    <w:rsid w:val="00264CCB"/>
    <w:rsid w:val="002657DA"/>
    <w:rsid w:val="00271371"/>
    <w:rsid w:val="00273AB1"/>
    <w:rsid w:val="00274A42"/>
    <w:rsid w:val="00275BB5"/>
    <w:rsid w:val="00276092"/>
    <w:rsid w:val="002774EE"/>
    <w:rsid w:val="00281C10"/>
    <w:rsid w:val="00291763"/>
    <w:rsid w:val="00293D49"/>
    <w:rsid w:val="00293E52"/>
    <w:rsid w:val="00293E78"/>
    <w:rsid w:val="00294F06"/>
    <w:rsid w:val="00296C25"/>
    <w:rsid w:val="002A1FE2"/>
    <w:rsid w:val="002A320A"/>
    <w:rsid w:val="002A4243"/>
    <w:rsid w:val="002A6553"/>
    <w:rsid w:val="002A7F2C"/>
    <w:rsid w:val="002B28B1"/>
    <w:rsid w:val="002B399D"/>
    <w:rsid w:val="002B41E7"/>
    <w:rsid w:val="002C0BF1"/>
    <w:rsid w:val="002C1023"/>
    <w:rsid w:val="002C177B"/>
    <w:rsid w:val="002C17B8"/>
    <w:rsid w:val="002D2017"/>
    <w:rsid w:val="002D2E4B"/>
    <w:rsid w:val="002D31E2"/>
    <w:rsid w:val="002D34B7"/>
    <w:rsid w:val="002D67C5"/>
    <w:rsid w:val="002E1BF3"/>
    <w:rsid w:val="002E2615"/>
    <w:rsid w:val="002E3FD5"/>
    <w:rsid w:val="002E63AD"/>
    <w:rsid w:val="002F15FC"/>
    <w:rsid w:val="002F35F4"/>
    <w:rsid w:val="002F54E3"/>
    <w:rsid w:val="003007F9"/>
    <w:rsid w:val="00305547"/>
    <w:rsid w:val="00307CE6"/>
    <w:rsid w:val="00311C9D"/>
    <w:rsid w:val="00314804"/>
    <w:rsid w:val="003171A4"/>
    <w:rsid w:val="00321EF0"/>
    <w:rsid w:val="00326698"/>
    <w:rsid w:val="00333A65"/>
    <w:rsid w:val="00342C11"/>
    <w:rsid w:val="00346CD7"/>
    <w:rsid w:val="0034729E"/>
    <w:rsid w:val="00350C1C"/>
    <w:rsid w:val="003550CD"/>
    <w:rsid w:val="003568BB"/>
    <w:rsid w:val="00361D12"/>
    <w:rsid w:val="00363DFE"/>
    <w:rsid w:val="00365BEB"/>
    <w:rsid w:val="00366066"/>
    <w:rsid w:val="00376F2F"/>
    <w:rsid w:val="00380467"/>
    <w:rsid w:val="00384E63"/>
    <w:rsid w:val="0038578E"/>
    <w:rsid w:val="003900F4"/>
    <w:rsid w:val="00396686"/>
    <w:rsid w:val="003A12C2"/>
    <w:rsid w:val="003A2868"/>
    <w:rsid w:val="003A327E"/>
    <w:rsid w:val="003A7271"/>
    <w:rsid w:val="003A7DAC"/>
    <w:rsid w:val="003B0E27"/>
    <w:rsid w:val="003B2DE7"/>
    <w:rsid w:val="003C6317"/>
    <w:rsid w:val="003D071C"/>
    <w:rsid w:val="003D341C"/>
    <w:rsid w:val="003D49E4"/>
    <w:rsid w:val="003D56D1"/>
    <w:rsid w:val="003D58AB"/>
    <w:rsid w:val="003D6155"/>
    <w:rsid w:val="003E03A9"/>
    <w:rsid w:val="003E1B6C"/>
    <w:rsid w:val="003E27CC"/>
    <w:rsid w:val="003E2F9F"/>
    <w:rsid w:val="003E64C4"/>
    <w:rsid w:val="003E779F"/>
    <w:rsid w:val="003F07B3"/>
    <w:rsid w:val="003F1009"/>
    <w:rsid w:val="003F61EA"/>
    <w:rsid w:val="00400638"/>
    <w:rsid w:val="004037D7"/>
    <w:rsid w:val="004066DF"/>
    <w:rsid w:val="0041078D"/>
    <w:rsid w:val="004161B1"/>
    <w:rsid w:val="00416369"/>
    <w:rsid w:val="00421FD0"/>
    <w:rsid w:val="00422C1E"/>
    <w:rsid w:val="0042627B"/>
    <w:rsid w:val="00427669"/>
    <w:rsid w:val="004308FD"/>
    <w:rsid w:val="00431C5A"/>
    <w:rsid w:val="00434ECB"/>
    <w:rsid w:val="00442AFF"/>
    <w:rsid w:val="004439AB"/>
    <w:rsid w:val="00445861"/>
    <w:rsid w:val="00450082"/>
    <w:rsid w:val="00453F3F"/>
    <w:rsid w:val="0045523E"/>
    <w:rsid w:val="00456856"/>
    <w:rsid w:val="00471D92"/>
    <w:rsid w:val="00473980"/>
    <w:rsid w:val="004758F5"/>
    <w:rsid w:val="00475B94"/>
    <w:rsid w:val="00477EB6"/>
    <w:rsid w:val="00480681"/>
    <w:rsid w:val="00483A0A"/>
    <w:rsid w:val="00486C59"/>
    <w:rsid w:val="004874E6"/>
    <w:rsid w:val="00487FA3"/>
    <w:rsid w:val="00490FBF"/>
    <w:rsid w:val="00491682"/>
    <w:rsid w:val="00491A82"/>
    <w:rsid w:val="00492C51"/>
    <w:rsid w:val="00492F87"/>
    <w:rsid w:val="004935CC"/>
    <w:rsid w:val="004938AC"/>
    <w:rsid w:val="00493CDA"/>
    <w:rsid w:val="004942A4"/>
    <w:rsid w:val="00497000"/>
    <w:rsid w:val="004A33CB"/>
    <w:rsid w:val="004A49D4"/>
    <w:rsid w:val="004A6B5E"/>
    <w:rsid w:val="004B44C4"/>
    <w:rsid w:val="004C06D7"/>
    <w:rsid w:val="004C1436"/>
    <w:rsid w:val="004C2BC0"/>
    <w:rsid w:val="004C5599"/>
    <w:rsid w:val="004D3D37"/>
    <w:rsid w:val="004D7EF9"/>
    <w:rsid w:val="004E04F1"/>
    <w:rsid w:val="004E2C8A"/>
    <w:rsid w:val="004E3278"/>
    <w:rsid w:val="004E598C"/>
    <w:rsid w:val="004F33F8"/>
    <w:rsid w:val="004F5BB1"/>
    <w:rsid w:val="004F6B20"/>
    <w:rsid w:val="005032AA"/>
    <w:rsid w:val="0050634F"/>
    <w:rsid w:val="005164F1"/>
    <w:rsid w:val="00517FDC"/>
    <w:rsid w:val="005279B0"/>
    <w:rsid w:val="00535D9B"/>
    <w:rsid w:val="005374B7"/>
    <w:rsid w:val="00542ACD"/>
    <w:rsid w:val="00542DEA"/>
    <w:rsid w:val="005476AC"/>
    <w:rsid w:val="00550E09"/>
    <w:rsid w:val="00552239"/>
    <w:rsid w:val="00561F27"/>
    <w:rsid w:val="00562421"/>
    <w:rsid w:val="00562C0F"/>
    <w:rsid w:val="0056343C"/>
    <w:rsid w:val="00564167"/>
    <w:rsid w:val="005653D4"/>
    <w:rsid w:val="005663B6"/>
    <w:rsid w:val="00566E50"/>
    <w:rsid w:val="00567142"/>
    <w:rsid w:val="00570C67"/>
    <w:rsid w:val="00573771"/>
    <w:rsid w:val="005740DE"/>
    <w:rsid w:val="00581054"/>
    <w:rsid w:val="00584A81"/>
    <w:rsid w:val="0058630F"/>
    <w:rsid w:val="00594146"/>
    <w:rsid w:val="00595CCC"/>
    <w:rsid w:val="00597B9C"/>
    <w:rsid w:val="005A01B2"/>
    <w:rsid w:val="005A1A79"/>
    <w:rsid w:val="005A3AD5"/>
    <w:rsid w:val="005A4774"/>
    <w:rsid w:val="005B0B2C"/>
    <w:rsid w:val="005B26CE"/>
    <w:rsid w:val="005C1F9A"/>
    <w:rsid w:val="005C40FC"/>
    <w:rsid w:val="005D37D4"/>
    <w:rsid w:val="005D4307"/>
    <w:rsid w:val="005D66AB"/>
    <w:rsid w:val="005D6CC5"/>
    <w:rsid w:val="005D7CD8"/>
    <w:rsid w:val="005E042A"/>
    <w:rsid w:val="005E326F"/>
    <w:rsid w:val="005E4011"/>
    <w:rsid w:val="005E5B7D"/>
    <w:rsid w:val="005E5E07"/>
    <w:rsid w:val="005E7AB7"/>
    <w:rsid w:val="005F0F33"/>
    <w:rsid w:val="005F3734"/>
    <w:rsid w:val="006001CB"/>
    <w:rsid w:val="00602A53"/>
    <w:rsid w:val="00605D5E"/>
    <w:rsid w:val="00611185"/>
    <w:rsid w:val="00612177"/>
    <w:rsid w:val="00617C71"/>
    <w:rsid w:val="00621064"/>
    <w:rsid w:val="00621A04"/>
    <w:rsid w:val="00623D93"/>
    <w:rsid w:val="00626C81"/>
    <w:rsid w:val="0062706E"/>
    <w:rsid w:val="0063129F"/>
    <w:rsid w:val="00631B91"/>
    <w:rsid w:val="00632BBC"/>
    <w:rsid w:val="00633AD1"/>
    <w:rsid w:val="00636922"/>
    <w:rsid w:val="00636EE0"/>
    <w:rsid w:val="006405B6"/>
    <w:rsid w:val="006419C0"/>
    <w:rsid w:val="00643BD0"/>
    <w:rsid w:val="006461CB"/>
    <w:rsid w:val="006479AB"/>
    <w:rsid w:val="00650D58"/>
    <w:rsid w:val="006534E6"/>
    <w:rsid w:val="0065452F"/>
    <w:rsid w:val="00655398"/>
    <w:rsid w:val="00655514"/>
    <w:rsid w:val="0065557A"/>
    <w:rsid w:val="00655CFF"/>
    <w:rsid w:val="00657A37"/>
    <w:rsid w:val="006625C5"/>
    <w:rsid w:val="0066495F"/>
    <w:rsid w:val="00666E0E"/>
    <w:rsid w:val="00671052"/>
    <w:rsid w:val="00673C07"/>
    <w:rsid w:val="00675948"/>
    <w:rsid w:val="00676E17"/>
    <w:rsid w:val="00681C29"/>
    <w:rsid w:val="00681D18"/>
    <w:rsid w:val="0068297B"/>
    <w:rsid w:val="006879EE"/>
    <w:rsid w:val="00687BC2"/>
    <w:rsid w:val="006A2850"/>
    <w:rsid w:val="006A2AB9"/>
    <w:rsid w:val="006A42C1"/>
    <w:rsid w:val="006A6389"/>
    <w:rsid w:val="006B7C6F"/>
    <w:rsid w:val="006C11CA"/>
    <w:rsid w:val="006C21D2"/>
    <w:rsid w:val="006C22A0"/>
    <w:rsid w:val="006C22C2"/>
    <w:rsid w:val="006C2826"/>
    <w:rsid w:val="006C35B9"/>
    <w:rsid w:val="006C397E"/>
    <w:rsid w:val="006D68F4"/>
    <w:rsid w:val="006D6B03"/>
    <w:rsid w:val="006D6D37"/>
    <w:rsid w:val="006E35DF"/>
    <w:rsid w:val="006E6718"/>
    <w:rsid w:val="006F0B46"/>
    <w:rsid w:val="006F0CB5"/>
    <w:rsid w:val="006F375C"/>
    <w:rsid w:val="006F5221"/>
    <w:rsid w:val="006F724F"/>
    <w:rsid w:val="006F73F5"/>
    <w:rsid w:val="00700DC7"/>
    <w:rsid w:val="00714E6F"/>
    <w:rsid w:val="007150A3"/>
    <w:rsid w:val="00715682"/>
    <w:rsid w:val="00716EA6"/>
    <w:rsid w:val="007203F0"/>
    <w:rsid w:val="00720E58"/>
    <w:rsid w:val="00721A69"/>
    <w:rsid w:val="0072291F"/>
    <w:rsid w:val="00740EDE"/>
    <w:rsid w:val="007413B4"/>
    <w:rsid w:val="00745088"/>
    <w:rsid w:val="00745BBB"/>
    <w:rsid w:val="007501DE"/>
    <w:rsid w:val="00751F42"/>
    <w:rsid w:val="007625D6"/>
    <w:rsid w:val="007629ED"/>
    <w:rsid w:val="00762FA8"/>
    <w:rsid w:val="00772D35"/>
    <w:rsid w:val="007750D0"/>
    <w:rsid w:val="007754FA"/>
    <w:rsid w:val="00775D27"/>
    <w:rsid w:val="007763B0"/>
    <w:rsid w:val="00777CC7"/>
    <w:rsid w:val="0078072A"/>
    <w:rsid w:val="0078121E"/>
    <w:rsid w:val="00781618"/>
    <w:rsid w:val="007860CC"/>
    <w:rsid w:val="007902A0"/>
    <w:rsid w:val="007910E3"/>
    <w:rsid w:val="0079249E"/>
    <w:rsid w:val="00796FB6"/>
    <w:rsid w:val="007A2027"/>
    <w:rsid w:val="007A3405"/>
    <w:rsid w:val="007A6937"/>
    <w:rsid w:val="007A6F18"/>
    <w:rsid w:val="007B2DF5"/>
    <w:rsid w:val="007B3B66"/>
    <w:rsid w:val="007B4498"/>
    <w:rsid w:val="007B7523"/>
    <w:rsid w:val="007B7B73"/>
    <w:rsid w:val="007C3F60"/>
    <w:rsid w:val="007C465B"/>
    <w:rsid w:val="007D02AE"/>
    <w:rsid w:val="007D1709"/>
    <w:rsid w:val="007D3A42"/>
    <w:rsid w:val="007D445F"/>
    <w:rsid w:val="007D4721"/>
    <w:rsid w:val="007D7BC1"/>
    <w:rsid w:val="007D7F43"/>
    <w:rsid w:val="007E2AEA"/>
    <w:rsid w:val="007F30F8"/>
    <w:rsid w:val="008023C2"/>
    <w:rsid w:val="00802A30"/>
    <w:rsid w:val="00804A3B"/>
    <w:rsid w:val="00805CD2"/>
    <w:rsid w:val="00807078"/>
    <w:rsid w:val="00807408"/>
    <w:rsid w:val="00815065"/>
    <w:rsid w:val="008247A5"/>
    <w:rsid w:val="00825129"/>
    <w:rsid w:val="00830EB8"/>
    <w:rsid w:val="00831088"/>
    <w:rsid w:val="008323E2"/>
    <w:rsid w:val="0083584E"/>
    <w:rsid w:val="008365EF"/>
    <w:rsid w:val="0083722B"/>
    <w:rsid w:val="00837938"/>
    <w:rsid w:val="00841B34"/>
    <w:rsid w:val="008433A6"/>
    <w:rsid w:val="00846DF1"/>
    <w:rsid w:val="0085053C"/>
    <w:rsid w:val="0085587B"/>
    <w:rsid w:val="00856983"/>
    <w:rsid w:val="008577AB"/>
    <w:rsid w:val="008615FA"/>
    <w:rsid w:val="00861E11"/>
    <w:rsid w:val="0086750A"/>
    <w:rsid w:val="00867CB2"/>
    <w:rsid w:val="00872319"/>
    <w:rsid w:val="00873A70"/>
    <w:rsid w:val="00874D69"/>
    <w:rsid w:val="00876D17"/>
    <w:rsid w:val="00877DD1"/>
    <w:rsid w:val="00880210"/>
    <w:rsid w:val="00885DF1"/>
    <w:rsid w:val="0089152E"/>
    <w:rsid w:val="00892142"/>
    <w:rsid w:val="00893E10"/>
    <w:rsid w:val="008948DF"/>
    <w:rsid w:val="00896444"/>
    <w:rsid w:val="008A37D4"/>
    <w:rsid w:val="008B4595"/>
    <w:rsid w:val="008B7191"/>
    <w:rsid w:val="008C0022"/>
    <w:rsid w:val="008C0A01"/>
    <w:rsid w:val="008C2276"/>
    <w:rsid w:val="008C6312"/>
    <w:rsid w:val="008C64E0"/>
    <w:rsid w:val="008D13DC"/>
    <w:rsid w:val="008D7EDC"/>
    <w:rsid w:val="008E4CB0"/>
    <w:rsid w:val="008F18A1"/>
    <w:rsid w:val="008F3FF0"/>
    <w:rsid w:val="008F488A"/>
    <w:rsid w:val="008F5C39"/>
    <w:rsid w:val="00900C0E"/>
    <w:rsid w:val="00901BD6"/>
    <w:rsid w:val="00902C7B"/>
    <w:rsid w:val="009059F2"/>
    <w:rsid w:val="0091143E"/>
    <w:rsid w:val="0091152C"/>
    <w:rsid w:val="009201F6"/>
    <w:rsid w:val="00923545"/>
    <w:rsid w:val="00923CA7"/>
    <w:rsid w:val="0092551A"/>
    <w:rsid w:val="00927F5A"/>
    <w:rsid w:val="009307D3"/>
    <w:rsid w:val="00933A66"/>
    <w:rsid w:val="009348D6"/>
    <w:rsid w:val="009422D3"/>
    <w:rsid w:val="009429DA"/>
    <w:rsid w:val="0094451B"/>
    <w:rsid w:val="00944644"/>
    <w:rsid w:val="0095017D"/>
    <w:rsid w:val="00954BCF"/>
    <w:rsid w:val="00955FC6"/>
    <w:rsid w:val="009566BF"/>
    <w:rsid w:val="00960137"/>
    <w:rsid w:val="00960362"/>
    <w:rsid w:val="00960364"/>
    <w:rsid w:val="0096571B"/>
    <w:rsid w:val="009669F6"/>
    <w:rsid w:val="00967604"/>
    <w:rsid w:val="00972AB6"/>
    <w:rsid w:val="0097315C"/>
    <w:rsid w:val="00973563"/>
    <w:rsid w:val="00973B3F"/>
    <w:rsid w:val="00973D23"/>
    <w:rsid w:val="00974FE4"/>
    <w:rsid w:val="00975EF1"/>
    <w:rsid w:val="009771EF"/>
    <w:rsid w:val="00981072"/>
    <w:rsid w:val="00983204"/>
    <w:rsid w:val="009835CF"/>
    <w:rsid w:val="009852B8"/>
    <w:rsid w:val="00986504"/>
    <w:rsid w:val="00990026"/>
    <w:rsid w:val="009928B6"/>
    <w:rsid w:val="00997FA6"/>
    <w:rsid w:val="009A4030"/>
    <w:rsid w:val="009A47AB"/>
    <w:rsid w:val="009B44B1"/>
    <w:rsid w:val="009B5E16"/>
    <w:rsid w:val="009C1382"/>
    <w:rsid w:val="009C2D34"/>
    <w:rsid w:val="009C2EB9"/>
    <w:rsid w:val="009C3938"/>
    <w:rsid w:val="009C7652"/>
    <w:rsid w:val="009C7D72"/>
    <w:rsid w:val="009D0BB8"/>
    <w:rsid w:val="009D2B7C"/>
    <w:rsid w:val="009D4085"/>
    <w:rsid w:val="009D442E"/>
    <w:rsid w:val="009D6802"/>
    <w:rsid w:val="009E3AFD"/>
    <w:rsid w:val="009E538A"/>
    <w:rsid w:val="009E7652"/>
    <w:rsid w:val="009F17BE"/>
    <w:rsid w:val="009F3419"/>
    <w:rsid w:val="00A024A3"/>
    <w:rsid w:val="00A02B20"/>
    <w:rsid w:val="00A158E5"/>
    <w:rsid w:val="00A22999"/>
    <w:rsid w:val="00A2438C"/>
    <w:rsid w:val="00A2495C"/>
    <w:rsid w:val="00A24E70"/>
    <w:rsid w:val="00A2673E"/>
    <w:rsid w:val="00A2675D"/>
    <w:rsid w:val="00A30738"/>
    <w:rsid w:val="00A30A11"/>
    <w:rsid w:val="00A35CA5"/>
    <w:rsid w:val="00A36F09"/>
    <w:rsid w:val="00A44254"/>
    <w:rsid w:val="00A45503"/>
    <w:rsid w:val="00A47527"/>
    <w:rsid w:val="00A47CBD"/>
    <w:rsid w:val="00A511BE"/>
    <w:rsid w:val="00A534AE"/>
    <w:rsid w:val="00A63258"/>
    <w:rsid w:val="00A65262"/>
    <w:rsid w:val="00A67316"/>
    <w:rsid w:val="00A701CD"/>
    <w:rsid w:val="00A70C07"/>
    <w:rsid w:val="00A736AB"/>
    <w:rsid w:val="00A747C3"/>
    <w:rsid w:val="00A75640"/>
    <w:rsid w:val="00A7564F"/>
    <w:rsid w:val="00A761DC"/>
    <w:rsid w:val="00A772C5"/>
    <w:rsid w:val="00A85393"/>
    <w:rsid w:val="00A92704"/>
    <w:rsid w:val="00A9343C"/>
    <w:rsid w:val="00A934F5"/>
    <w:rsid w:val="00A95D5D"/>
    <w:rsid w:val="00AA2436"/>
    <w:rsid w:val="00AA367B"/>
    <w:rsid w:val="00AB1008"/>
    <w:rsid w:val="00AB248B"/>
    <w:rsid w:val="00AB2DA2"/>
    <w:rsid w:val="00AB2F39"/>
    <w:rsid w:val="00AB5CD3"/>
    <w:rsid w:val="00AB6894"/>
    <w:rsid w:val="00AB6A40"/>
    <w:rsid w:val="00AC46AB"/>
    <w:rsid w:val="00AC6BD3"/>
    <w:rsid w:val="00AC7CEE"/>
    <w:rsid w:val="00AD0A72"/>
    <w:rsid w:val="00AD3F6D"/>
    <w:rsid w:val="00AD4263"/>
    <w:rsid w:val="00AD4586"/>
    <w:rsid w:val="00AD4F53"/>
    <w:rsid w:val="00AE0AAF"/>
    <w:rsid w:val="00AE147B"/>
    <w:rsid w:val="00AE3107"/>
    <w:rsid w:val="00AE445C"/>
    <w:rsid w:val="00AE4823"/>
    <w:rsid w:val="00AE5241"/>
    <w:rsid w:val="00AE5F8F"/>
    <w:rsid w:val="00AE7217"/>
    <w:rsid w:val="00AF2287"/>
    <w:rsid w:val="00AF3CC3"/>
    <w:rsid w:val="00B0206A"/>
    <w:rsid w:val="00B02E5C"/>
    <w:rsid w:val="00B02FF2"/>
    <w:rsid w:val="00B06BB0"/>
    <w:rsid w:val="00B06FFB"/>
    <w:rsid w:val="00B129AA"/>
    <w:rsid w:val="00B1417E"/>
    <w:rsid w:val="00B16459"/>
    <w:rsid w:val="00B201D6"/>
    <w:rsid w:val="00B23AB2"/>
    <w:rsid w:val="00B24E79"/>
    <w:rsid w:val="00B251AB"/>
    <w:rsid w:val="00B25331"/>
    <w:rsid w:val="00B2635B"/>
    <w:rsid w:val="00B27030"/>
    <w:rsid w:val="00B31204"/>
    <w:rsid w:val="00B3139E"/>
    <w:rsid w:val="00B3146E"/>
    <w:rsid w:val="00B356B5"/>
    <w:rsid w:val="00B430BE"/>
    <w:rsid w:val="00B43155"/>
    <w:rsid w:val="00B44925"/>
    <w:rsid w:val="00B45FA4"/>
    <w:rsid w:val="00B538EF"/>
    <w:rsid w:val="00B547BA"/>
    <w:rsid w:val="00B54D9B"/>
    <w:rsid w:val="00B62E91"/>
    <w:rsid w:val="00B640B9"/>
    <w:rsid w:val="00B650F0"/>
    <w:rsid w:val="00B659C7"/>
    <w:rsid w:val="00B65E43"/>
    <w:rsid w:val="00B668B0"/>
    <w:rsid w:val="00B67683"/>
    <w:rsid w:val="00B71BFC"/>
    <w:rsid w:val="00B72BBC"/>
    <w:rsid w:val="00B739FB"/>
    <w:rsid w:val="00B74A20"/>
    <w:rsid w:val="00B753B5"/>
    <w:rsid w:val="00B76BD5"/>
    <w:rsid w:val="00B815D1"/>
    <w:rsid w:val="00B82B9D"/>
    <w:rsid w:val="00B82D04"/>
    <w:rsid w:val="00B8319B"/>
    <w:rsid w:val="00B90376"/>
    <w:rsid w:val="00B93311"/>
    <w:rsid w:val="00B93D0B"/>
    <w:rsid w:val="00BA5633"/>
    <w:rsid w:val="00BA5D32"/>
    <w:rsid w:val="00BA60CB"/>
    <w:rsid w:val="00BA6635"/>
    <w:rsid w:val="00BB045E"/>
    <w:rsid w:val="00BB068F"/>
    <w:rsid w:val="00BB110D"/>
    <w:rsid w:val="00BB1FFD"/>
    <w:rsid w:val="00BB4016"/>
    <w:rsid w:val="00BB4823"/>
    <w:rsid w:val="00BB7036"/>
    <w:rsid w:val="00BC0B16"/>
    <w:rsid w:val="00BC164B"/>
    <w:rsid w:val="00BC1BDF"/>
    <w:rsid w:val="00BC34A3"/>
    <w:rsid w:val="00BC57D2"/>
    <w:rsid w:val="00BD1D1C"/>
    <w:rsid w:val="00BD3301"/>
    <w:rsid w:val="00BD34CF"/>
    <w:rsid w:val="00BD411F"/>
    <w:rsid w:val="00BD6C80"/>
    <w:rsid w:val="00BD7E84"/>
    <w:rsid w:val="00BE1E11"/>
    <w:rsid w:val="00BE318C"/>
    <w:rsid w:val="00BE6EC9"/>
    <w:rsid w:val="00BF1548"/>
    <w:rsid w:val="00C01CBF"/>
    <w:rsid w:val="00C0274C"/>
    <w:rsid w:val="00C041D0"/>
    <w:rsid w:val="00C04336"/>
    <w:rsid w:val="00C04CAC"/>
    <w:rsid w:val="00C0733E"/>
    <w:rsid w:val="00C07F00"/>
    <w:rsid w:val="00C13125"/>
    <w:rsid w:val="00C14C16"/>
    <w:rsid w:val="00C14F25"/>
    <w:rsid w:val="00C16AA2"/>
    <w:rsid w:val="00C2402A"/>
    <w:rsid w:val="00C35D4F"/>
    <w:rsid w:val="00C42E17"/>
    <w:rsid w:val="00C43817"/>
    <w:rsid w:val="00C4430F"/>
    <w:rsid w:val="00C46216"/>
    <w:rsid w:val="00C50E6C"/>
    <w:rsid w:val="00C51274"/>
    <w:rsid w:val="00C514DB"/>
    <w:rsid w:val="00C6036B"/>
    <w:rsid w:val="00C607D7"/>
    <w:rsid w:val="00C676B0"/>
    <w:rsid w:val="00C82A76"/>
    <w:rsid w:val="00C8615C"/>
    <w:rsid w:val="00C878A3"/>
    <w:rsid w:val="00C93EE5"/>
    <w:rsid w:val="00CA0787"/>
    <w:rsid w:val="00CA3CF7"/>
    <w:rsid w:val="00CB231F"/>
    <w:rsid w:val="00CB375F"/>
    <w:rsid w:val="00CB4F26"/>
    <w:rsid w:val="00CC099C"/>
    <w:rsid w:val="00CC1E4C"/>
    <w:rsid w:val="00CC3866"/>
    <w:rsid w:val="00CC3DE9"/>
    <w:rsid w:val="00CC49ED"/>
    <w:rsid w:val="00CC5A4D"/>
    <w:rsid w:val="00CD1BD8"/>
    <w:rsid w:val="00CD1DF9"/>
    <w:rsid w:val="00CE080C"/>
    <w:rsid w:val="00CE1510"/>
    <w:rsid w:val="00CE1D34"/>
    <w:rsid w:val="00CE2A08"/>
    <w:rsid w:val="00CE4A3D"/>
    <w:rsid w:val="00CE519F"/>
    <w:rsid w:val="00CE6B0A"/>
    <w:rsid w:val="00CE79D7"/>
    <w:rsid w:val="00CF3CEF"/>
    <w:rsid w:val="00CF6C48"/>
    <w:rsid w:val="00D018B0"/>
    <w:rsid w:val="00D01B4D"/>
    <w:rsid w:val="00D033FD"/>
    <w:rsid w:val="00D107F3"/>
    <w:rsid w:val="00D14AF7"/>
    <w:rsid w:val="00D20599"/>
    <w:rsid w:val="00D30984"/>
    <w:rsid w:val="00D32D14"/>
    <w:rsid w:val="00D34BEA"/>
    <w:rsid w:val="00D37F04"/>
    <w:rsid w:val="00D44549"/>
    <w:rsid w:val="00D44EB5"/>
    <w:rsid w:val="00D4682E"/>
    <w:rsid w:val="00D52412"/>
    <w:rsid w:val="00D54737"/>
    <w:rsid w:val="00D57A3C"/>
    <w:rsid w:val="00D661B9"/>
    <w:rsid w:val="00D70959"/>
    <w:rsid w:val="00D716EE"/>
    <w:rsid w:val="00D72E06"/>
    <w:rsid w:val="00D73D69"/>
    <w:rsid w:val="00D81318"/>
    <w:rsid w:val="00D83B50"/>
    <w:rsid w:val="00D84223"/>
    <w:rsid w:val="00D844AB"/>
    <w:rsid w:val="00D90F51"/>
    <w:rsid w:val="00D91821"/>
    <w:rsid w:val="00D9676B"/>
    <w:rsid w:val="00D96E09"/>
    <w:rsid w:val="00DA14CC"/>
    <w:rsid w:val="00DA2EA8"/>
    <w:rsid w:val="00DA4B45"/>
    <w:rsid w:val="00DA619E"/>
    <w:rsid w:val="00DA76FF"/>
    <w:rsid w:val="00DB3198"/>
    <w:rsid w:val="00DB6F41"/>
    <w:rsid w:val="00DC2B8A"/>
    <w:rsid w:val="00DD05B2"/>
    <w:rsid w:val="00DE27A9"/>
    <w:rsid w:val="00DE4934"/>
    <w:rsid w:val="00DE67D4"/>
    <w:rsid w:val="00DE7A76"/>
    <w:rsid w:val="00E01F34"/>
    <w:rsid w:val="00E0274E"/>
    <w:rsid w:val="00E02B5E"/>
    <w:rsid w:val="00E04184"/>
    <w:rsid w:val="00E041E7"/>
    <w:rsid w:val="00E0529C"/>
    <w:rsid w:val="00E13041"/>
    <w:rsid w:val="00E133F1"/>
    <w:rsid w:val="00E14E8A"/>
    <w:rsid w:val="00E15060"/>
    <w:rsid w:val="00E16DEE"/>
    <w:rsid w:val="00E173E7"/>
    <w:rsid w:val="00E265CA"/>
    <w:rsid w:val="00E32C44"/>
    <w:rsid w:val="00E33285"/>
    <w:rsid w:val="00E37DB5"/>
    <w:rsid w:val="00E40801"/>
    <w:rsid w:val="00E40D21"/>
    <w:rsid w:val="00E41999"/>
    <w:rsid w:val="00E44395"/>
    <w:rsid w:val="00E467D4"/>
    <w:rsid w:val="00E4787A"/>
    <w:rsid w:val="00E517BD"/>
    <w:rsid w:val="00E531AA"/>
    <w:rsid w:val="00E533D7"/>
    <w:rsid w:val="00E560E9"/>
    <w:rsid w:val="00E57755"/>
    <w:rsid w:val="00E606C2"/>
    <w:rsid w:val="00E607E7"/>
    <w:rsid w:val="00E633B5"/>
    <w:rsid w:val="00E66203"/>
    <w:rsid w:val="00E66854"/>
    <w:rsid w:val="00E67E6C"/>
    <w:rsid w:val="00E71167"/>
    <w:rsid w:val="00E7329B"/>
    <w:rsid w:val="00E732C2"/>
    <w:rsid w:val="00E74EDB"/>
    <w:rsid w:val="00E74EF3"/>
    <w:rsid w:val="00E822E4"/>
    <w:rsid w:val="00E83F1A"/>
    <w:rsid w:val="00E84C5B"/>
    <w:rsid w:val="00E868EE"/>
    <w:rsid w:val="00E91545"/>
    <w:rsid w:val="00E93A68"/>
    <w:rsid w:val="00E93E5E"/>
    <w:rsid w:val="00E95A0F"/>
    <w:rsid w:val="00E971C2"/>
    <w:rsid w:val="00EA0D11"/>
    <w:rsid w:val="00EA20DD"/>
    <w:rsid w:val="00EA3550"/>
    <w:rsid w:val="00EA7BE1"/>
    <w:rsid w:val="00EB058C"/>
    <w:rsid w:val="00EB0788"/>
    <w:rsid w:val="00EB1326"/>
    <w:rsid w:val="00EB2083"/>
    <w:rsid w:val="00EB4FF8"/>
    <w:rsid w:val="00EB5976"/>
    <w:rsid w:val="00EB7131"/>
    <w:rsid w:val="00EC034D"/>
    <w:rsid w:val="00EC1D35"/>
    <w:rsid w:val="00EC45E2"/>
    <w:rsid w:val="00EC489F"/>
    <w:rsid w:val="00EC5AFB"/>
    <w:rsid w:val="00EC7E90"/>
    <w:rsid w:val="00ED2AA9"/>
    <w:rsid w:val="00ED3C55"/>
    <w:rsid w:val="00ED3CC2"/>
    <w:rsid w:val="00ED57A1"/>
    <w:rsid w:val="00EE1280"/>
    <w:rsid w:val="00EF183F"/>
    <w:rsid w:val="00EF3575"/>
    <w:rsid w:val="00EF46B1"/>
    <w:rsid w:val="00EF7854"/>
    <w:rsid w:val="00F018E6"/>
    <w:rsid w:val="00F019F7"/>
    <w:rsid w:val="00F06E9A"/>
    <w:rsid w:val="00F12761"/>
    <w:rsid w:val="00F13EDE"/>
    <w:rsid w:val="00F166FA"/>
    <w:rsid w:val="00F21175"/>
    <w:rsid w:val="00F21EA7"/>
    <w:rsid w:val="00F22452"/>
    <w:rsid w:val="00F274EE"/>
    <w:rsid w:val="00F308F3"/>
    <w:rsid w:val="00F3559F"/>
    <w:rsid w:val="00F44BE2"/>
    <w:rsid w:val="00F50FA7"/>
    <w:rsid w:val="00F53B17"/>
    <w:rsid w:val="00F60A0C"/>
    <w:rsid w:val="00F61BD7"/>
    <w:rsid w:val="00F62390"/>
    <w:rsid w:val="00F679A7"/>
    <w:rsid w:val="00F71556"/>
    <w:rsid w:val="00F7403B"/>
    <w:rsid w:val="00F74DF0"/>
    <w:rsid w:val="00F82780"/>
    <w:rsid w:val="00F82DB5"/>
    <w:rsid w:val="00F91D20"/>
    <w:rsid w:val="00F92F83"/>
    <w:rsid w:val="00F931E4"/>
    <w:rsid w:val="00F93499"/>
    <w:rsid w:val="00F95FB8"/>
    <w:rsid w:val="00FA27D7"/>
    <w:rsid w:val="00FA299C"/>
    <w:rsid w:val="00FA5364"/>
    <w:rsid w:val="00FA5DEA"/>
    <w:rsid w:val="00FA60CE"/>
    <w:rsid w:val="00FA64D3"/>
    <w:rsid w:val="00FB0297"/>
    <w:rsid w:val="00FB208F"/>
    <w:rsid w:val="00FB45D4"/>
    <w:rsid w:val="00FB5B81"/>
    <w:rsid w:val="00FB6D0B"/>
    <w:rsid w:val="00FC47EA"/>
    <w:rsid w:val="00FD50FC"/>
    <w:rsid w:val="00FD5EE8"/>
    <w:rsid w:val="00FE1679"/>
    <w:rsid w:val="00FE235D"/>
    <w:rsid w:val="00FE27E8"/>
    <w:rsid w:val="00FE459E"/>
    <w:rsid w:val="00FF2B7F"/>
    <w:rsid w:val="00FF50ED"/>
    <w:rsid w:val="00FF5814"/>
    <w:rsid w:val="00FF6113"/>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D656"/>
  <w15:docId w15:val="{6EA33763-4FE0-45A6-9C8A-D84DE156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E74EF3"/>
    <w:rPr>
      <w:b/>
      <w:bCs/>
    </w:rPr>
  </w:style>
  <w:style w:type="character" w:customStyle="1" w:styleId="TematkomentarzaZnak">
    <w:name w:val="Temat komentarza Znak"/>
    <w:basedOn w:val="TekstkomentarzaZnak"/>
    <w:link w:val="Tematkomentarza"/>
    <w:uiPriority w:val="99"/>
    <w:semiHidden/>
    <w:rsid w:val="00E74EF3"/>
    <w:rPr>
      <w:b/>
      <w:bCs/>
      <w:sz w:val="20"/>
      <w:szCs w:val="20"/>
    </w:rPr>
  </w:style>
  <w:style w:type="paragraph" w:styleId="NormalnyWeb">
    <w:name w:val="Normal (Web)"/>
    <w:basedOn w:val="Normalny"/>
    <w:uiPriority w:val="99"/>
    <w:semiHidden/>
    <w:unhideWhenUsed/>
    <w:rsid w:val="00762FA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Nagwek">
    <w:name w:val="header"/>
    <w:basedOn w:val="Normalny"/>
    <w:link w:val="NagwekZnak"/>
    <w:uiPriority w:val="99"/>
    <w:unhideWhenUsed/>
    <w:rsid w:val="005374B7"/>
    <w:pPr>
      <w:tabs>
        <w:tab w:val="center" w:pos="4536"/>
        <w:tab w:val="right" w:pos="9072"/>
      </w:tabs>
      <w:spacing w:line="240" w:lineRule="auto"/>
    </w:pPr>
  </w:style>
  <w:style w:type="character" w:customStyle="1" w:styleId="NagwekZnak">
    <w:name w:val="Nagłówek Znak"/>
    <w:basedOn w:val="Domylnaczcionkaakapitu"/>
    <w:link w:val="Nagwek"/>
    <w:uiPriority w:val="99"/>
    <w:rsid w:val="005374B7"/>
  </w:style>
  <w:style w:type="paragraph" w:styleId="Stopka">
    <w:name w:val="footer"/>
    <w:basedOn w:val="Normalny"/>
    <w:link w:val="StopkaZnak"/>
    <w:uiPriority w:val="99"/>
    <w:unhideWhenUsed/>
    <w:rsid w:val="005374B7"/>
    <w:pPr>
      <w:tabs>
        <w:tab w:val="center" w:pos="4536"/>
        <w:tab w:val="right" w:pos="9072"/>
      </w:tabs>
      <w:spacing w:line="240" w:lineRule="auto"/>
    </w:pPr>
  </w:style>
  <w:style w:type="character" w:customStyle="1" w:styleId="StopkaZnak">
    <w:name w:val="Stopka Znak"/>
    <w:basedOn w:val="Domylnaczcionkaakapitu"/>
    <w:link w:val="Stopka"/>
    <w:uiPriority w:val="99"/>
    <w:rsid w:val="005374B7"/>
  </w:style>
  <w:style w:type="paragraph" w:styleId="Akapitzlist">
    <w:name w:val="List Paragraph"/>
    <w:basedOn w:val="Normalny"/>
    <w:uiPriority w:val="34"/>
    <w:qFormat/>
    <w:rsid w:val="005F0F33"/>
    <w:pPr>
      <w:ind w:left="720"/>
      <w:contextualSpacing/>
    </w:pPr>
  </w:style>
  <w:style w:type="paragraph" w:styleId="Poprawka">
    <w:name w:val="Revision"/>
    <w:hidden/>
    <w:uiPriority w:val="99"/>
    <w:semiHidden/>
    <w:rsid w:val="001D34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363">
      <w:bodyDiv w:val="1"/>
      <w:marLeft w:val="0"/>
      <w:marRight w:val="0"/>
      <w:marTop w:val="0"/>
      <w:marBottom w:val="0"/>
      <w:divBdr>
        <w:top w:val="none" w:sz="0" w:space="0" w:color="auto"/>
        <w:left w:val="none" w:sz="0" w:space="0" w:color="auto"/>
        <w:bottom w:val="none" w:sz="0" w:space="0" w:color="auto"/>
        <w:right w:val="none" w:sz="0" w:space="0" w:color="auto"/>
      </w:divBdr>
    </w:div>
    <w:div w:id="19356851">
      <w:bodyDiv w:val="1"/>
      <w:marLeft w:val="0"/>
      <w:marRight w:val="0"/>
      <w:marTop w:val="0"/>
      <w:marBottom w:val="0"/>
      <w:divBdr>
        <w:top w:val="none" w:sz="0" w:space="0" w:color="auto"/>
        <w:left w:val="none" w:sz="0" w:space="0" w:color="auto"/>
        <w:bottom w:val="none" w:sz="0" w:space="0" w:color="auto"/>
        <w:right w:val="none" w:sz="0" w:space="0" w:color="auto"/>
      </w:divBdr>
    </w:div>
    <w:div w:id="166673410">
      <w:bodyDiv w:val="1"/>
      <w:marLeft w:val="0"/>
      <w:marRight w:val="0"/>
      <w:marTop w:val="0"/>
      <w:marBottom w:val="0"/>
      <w:divBdr>
        <w:top w:val="none" w:sz="0" w:space="0" w:color="auto"/>
        <w:left w:val="none" w:sz="0" w:space="0" w:color="auto"/>
        <w:bottom w:val="none" w:sz="0" w:space="0" w:color="auto"/>
        <w:right w:val="none" w:sz="0" w:space="0" w:color="auto"/>
      </w:divBdr>
    </w:div>
    <w:div w:id="218058404">
      <w:bodyDiv w:val="1"/>
      <w:marLeft w:val="0"/>
      <w:marRight w:val="0"/>
      <w:marTop w:val="0"/>
      <w:marBottom w:val="0"/>
      <w:divBdr>
        <w:top w:val="none" w:sz="0" w:space="0" w:color="auto"/>
        <w:left w:val="none" w:sz="0" w:space="0" w:color="auto"/>
        <w:bottom w:val="none" w:sz="0" w:space="0" w:color="auto"/>
        <w:right w:val="none" w:sz="0" w:space="0" w:color="auto"/>
      </w:divBdr>
    </w:div>
    <w:div w:id="261382844">
      <w:bodyDiv w:val="1"/>
      <w:marLeft w:val="0"/>
      <w:marRight w:val="0"/>
      <w:marTop w:val="0"/>
      <w:marBottom w:val="0"/>
      <w:divBdr>
        <w:top w:val="none" w:sz="0" w:space="0" w:color="auto"/>
        <w:left w:val="none" w:sz="0" w:space="0" w:color="auto"/>
        <w:bottom w:val="none" w:sz="0" w:space="0" w:color="auto"/>
        <w:right w:val="none" w:sz="0" w:space="0" w:color="auto"/>
      </w:divBdr>
      <w:divsChild>
        <w:div w:id="1291207742">
          <w:marLeft w:val="547"/>
          <w:marRight w:val="0"/>
          <w:marTop w:val="0"/>
          <w:marBottom w:val="0"/>
          <w:divBdr>
            <w:top w:val="none" w:sz="0" w:space="0" w:color="auto"/>
            <w:left w:val="none" w:sz="0" w:space="0" w:color="auto"/>
            <w:bottom w:val="none" w:sz="0" w:space="0" w:color="auto"/>
            <w:right w:val="none" w:sz="0" w:space="0" w:color="auto"/>
          </w:divBdr>
        </w:div>
      </w:divsChild>
    </w:div>
    <w:div w:id="395203678">
      <w:bodyDiv w:val="1"/>
      <w:marLeft w:val="0"/>
      <w:marRight w:val="0"/>
      <w:marTop w:val="0"/>
      <w:marBottom w:val="0"/>
      <w:divBdr>
        <w:top w:val="none" w:sz="0" w:space="0" w:color="auto"/>
        <w:left w:val="none" w:sz="0" w:space="0" w:color="auto"/>
        <w:bottom w:val="none" w:sz="0" w:space="0" w:color="auto"/>
        <w:right w:val="none" w:sz="0" w:space="0" w:color="auto"/>
      </w:divBdr>
    </w:div>
    <w:div w:id="452872462">
      <w:bodyDiv w:val="1"/>
      <w:marLeft w:val="0"/>
      <w:marRight w:val="0"/>
      <w:marTop w:val="0"/>
      <w:marBottom w:val="0"/>
      <w:divBdr>
        <w:top w:val="none" w:sz="0" w:space="0" w:color="auto"/>
        <w:left w:val="none" w:sz="0" w:space="0" w:color="auto"/>
        <w:bottom w:val="none" w:sz="0" w:space="0" w:color="auto"/>
        <w:right w:val="none" w:sz="0" w:space="0" w:color="auto"/>
      </w:divBdr>
    </w:div>
    <w:div w:id="468058184">
      <w:bodyDiv w:val="1"/>
      <w:marLeft w:val="0"/>
      <w:marRight w:val="0"/>
      <w:marTop w:val="0"/>
      <w:marBottom w:val="0"/>
      <w:divBdr>
        <w:top w:val="none" w:sz="0" w:space="0" w:color="auto"/>
        <w:left w:val="none" w:sz="0" w:space="0" w:color="auto"/>
        <w:bottom w:val="none" w:sz="0" w:space="0" w:color="auto"/>
        <w:right w:val="none" w:sz="0" w:space="0" w:color="auto"/>
      </w:divBdr>
      <w:divsChild>
        <w:div w:id="1558200676">
          <w:marLeft w:val="360"/>
          <w:marRight w:val="0"/>
          <w:marTop w:val="200"/>
          <w:marBottom w:val="0"/>
          <w:divBdr>
            <w:top w:val="none" w:sz="0" w:space="0" w:color="auto"/>
            <w:left w:val="none" w:sz="0" w:space="0" w:color="auto"/>
            <w:bottom w:val="none" w:sz="0" w:space="0" w:color="auto"/>
            <w:right w:val="none" w:sz="0" w:space="0" w:color="auto"/>
          </w:divBdr>
        </w:div>
        <w:div w:id="696085130">
          <w:marLeft w:val="360"/>
          <w:marRight w:val="0"/>
          <w:marTop w:val="200"/>
          <w:marBottom w:val="0"/>
          <w:divBdr>
            <w:top w:val="none" w:sz="0" w:space="0" w:color="auto"/>
            <w:left w:val="none" w:sz="0" w:space="0" w:color="auto"/>
            <w:bottom w:val="none" w:sz="0" w:space="0" w:color="auto"/>
            <w:right w:val="none" w:sz="0" w:space="0" w:color="auto"/>
          </w:divBdr>
        </w:div>
        <w:div w:id="262300890">
          <w:marLeft w:val="360"/>
          <w:marRight w:val="0"/>
          <w:marTop w:val="200"/>
          <w:marBottom w:val="0"/>
          <w:divBdr>
            <w:top w:val="none" w:sz="0" w:space="0" w:color="auto"/>
            <w:left w:val="none" w:sz="0" w:space="0" w:color="auto"/>
            <w:bottom w:val="none" w:sz="0" w:space="0" w:color="auto"/>
            <w:right w:val="none" w:sz="0" w:space="0" w:color="auto"/>
          </w:divBdr>
        </w:div>
      </w:divsChild>
    </w:div>
    <w:div w:id="500464452">
      <w:bodyDiv w:val="1"/>
      <w:marLeft w:val="0"/>
      <w:marRight w:val="0"/>
      <w:marTop w:val="0"/>
      <w:marBottom w:val="0"/>
      <w:divBdr>
        <w:top w:val="none" w:sz="0" w:space="0" w:color="auto"/>
        <w:left w:val="none" w:sz="0" w:space="0" w:color="auto"/>
        <w:bottom w:val="none" w:sz="0" w:space="0" w:color="auto"/>
        <w:right w:val="none" w:sz="0" w:space="0" w:color="auto"/>
      </w:divBdr>
      <w:divsChild>
        <w:div w:id="538972496">
          <w:marLeft w:val="1440"/>
          <w:marRight w:val="0"/>
          <w:marTop w:val="100"/>
          <w:marBottom w:val="0"/>
          <w:divBdr>
            <w:top w:val="none" w:sz="0" w:space="0" w:color="auto"/>
            <w:left w:val="none" w:sz="0" w:space="0" w:color="auto"/>
            <w:bottom w:val="none" w:sz="0" w:space="0" w:color="auto"/>
            <w:right w:val="none" w:sz="0" w:space="0" w:color="auto"/>
          </w:divBdr>
        </w:div>
        <w:div w:id="1728793973">
          <w:marLeft w:val="1440"/>
          <w:marRight w:val="0"/>
          <w:marTop w:val="100"/>
          <w:marBottom w:val="0"/>
          <w:divBdr>
            <w:top w:val="none" w:sz="0" w:space="0" w:color="auto"/>
            <w:left w:val="none" w:sz="0" w:space="0" w:color="auto"/>
            <w:bottom w:val="none" w:sz="0" w:space="0" w:color="auto"/>
            <w:right w:val="none" w:sz="0" w:space="0" w:color="auto"/>
          </w:divBdr>
        </w:div>
        <w:div w:id="624192887">
          <w:marLeft w:val="1440"/>
          <w:marRight w:val="0"/>
          <w:marTop w:val="100"/>
          <w:marBottom w:val="0"/>
          <w:divBdr>
            <w:top w:val="none" w:sz="0" w:space="0" w:color="auto"/>
            <w:left w:val="none" w:sz="0" w:space="0" w:color="auto"/>
            <w:bottom w:val="none" w:sz="0" w:space="0" w:color="auto"/>
            <w:right w:val="none" w:sz="0" w:space="0" w:color="auto"/>
          </w:divBdr>
        </w:div>
      </w:divsChild>
    </w:div>
    <w:div w:id="577902482">
      <w:bodyDiv w:val="1"/>
      <w:marLeft w:val="0"/>
      <w:marRight w:val="0"/>
      <w:marTop w:val="0"/>
      <w:marBottom w:val="0"/>
      <w:divBdr>
        <w:top w:val="none" w:sz="0" w:space="0" w:color="auto"/>
        <w:left w:val="none" w:sz="0" w:space="0" w:color="auto"/>
        <w:bottom w:val="none" w:sz="0" w:space="0" w:color="auto"/>
        <w:right w:val="none" w:sz="0" w:space="0" w:color="auto"/>
      </w:divBdr>
      <w:divsChild>
        <w:div w:id="503520727">
          <w:marLeft w:val="187"/>
          <w:marRight w:val="0"/>
          <w:marTop w:val="80"/>
          <w:marBottom w:val="0"/>
          <w:divBdr>
            <w:top w:val="none" w:sz="0" w:space="0" w:color="auto"/>
            <w:left w:val="none" w:sz="0" w:space="0" w:color="auto"/>
            <w:bottom w:val="none" w:sz="0" w:space="0" w:color="auto"/>
            <w:right w:val="none" w:sz="0" w:space="0" w:color="auto"/>
          </w:divBdr>
        </w:div>
        <w:div w:id="1717654080">
          <w:marLeft w:val="418"/>
          <w:marRight w:val="0"/>
          <w:marTop w:val="80"/>
          <w:marBottom w:val="0"/>
          <w:divBdr>
            <w:top w:val="none" w:sz="0" w:space="0" w:color="auto"/>
            <w:left w:val="none" w:sz="0" w:space="0" w:color="auto"/>
            <w:bottom w:val="none" w:sz="0" w:space="0" w:color="auto"/>
            <w:right w:val="none" w:sz="0" w:space="0" w:color="auto"/>
          </w:divBdr>
        </w:div>
        <w:div w:id="789937960">
          <w:marLeft w:val="418"/>
          <w:marRight w:val="0"/>
          <w:marTop w:val="80"/>
          <w:marBottom w:val="0"/>
          <w:divBdr>
            <w:top w:val="none" w:sz="0" w:space="0" w:color="auto"/>
            <w:left w:val="none" w:sz="0" w:space="0" w:color="auto"/>
            <w:bottom w:val="none" w:sz="0" w:space="0" w:color="auto"/>
            <w:right w:val="none" w:sz="0" w:space="0" w:color="auto"/>
          </w:divBdr>
        </w:div>
        <w:div w:id="1841120505">
          <w:marLeft w:val="418"/>
          <w:marRight w:val="0"/>
          <w:marTop w:val="80"/>
          <w:marBottom w:val="0"/>
          <w:divBdr>
            <w:top w:val="none" w:sz="0" w:space="0" w:color="auto"/>
            <w:left w:val="none" w:sz="0" w:space="0" w:color="auto"/>
            <w:bottom w:val="none" w:sz="0" w:space="0" w:color="auto"/>
            <w:right w:val="none" w:sz="0" w:space="0" w:color="auto"/>
          </w:divBdr>
        </w:div>
      </w:divsChild>
    </w:div>
    <w:div w:id="582492902">
      <w:bodyDiv w:val="1"/>
      <w:marLeft w:val="0"/>
      <w:marRight w:val="0"/>
      <w:marTop w:val="0"/>
      <w:marBottom w:val="0"/>
      <w:divBdr>
        <w:top w:val="none" w:sz="0" w:space="0" w:color="auto"/>
        <w:left w:val="none" w:sz="0" w:space="0" w:color="auto"/>
        <w:bottom w:val="none" w:sz="0" w:space="0" w:color="auto"/>
        <w:right w:val="none" w:sz="0" w:space="0" w:color="auto"/>
      </w:divBdr>
    </w:div>
    <w:div w:id="602030021">
      <w:bodyDiv w:val="1"/>
      <w:marLeft w:val="0"/>
      <w:marRight w:val="0"/>
      <w:marTop w:val="0"/>
      <w:marBottom w:val="0"/>
      <w:divBdr>
        <w:top w:val="none" w:sz="0" w:space="0" w:color="auto"/>
        <w:left w:val="none" w:sz="0" w:space="0" w:color="auto"/>
        <w:bottom w:val="none" w:sz="0" w:space="0" w:color="auto"/>
        <w:right w:val="none" w:sz="0" w:space="0" w:color="auto"/>
      </w:divBdr>
      <w:divsChild>
        <w:div w:id="1802307215">
          <w:marLeft w:val="547"/>
          <w:marRight w:val="0"/>
          <w:marTop w:val="0"/>
          <w:marBottom w:val="0"/>
          <w:divBdr>
            <w:top w:val="none" w:sz="0" w:space="0" w:color="auto"/>
            <w:left w:val="none" w:sz="0" w:space="0" w:color="auto"/>
            <w:bottom w:val="none" w:sz="0" w:space="0" w:color="auto"/>
            <w:right w:val="none" w:sz="0" w:space="0" w:color="auto"/>
          </w:divBdr>
        </w:div>
      </w:divsChild>
    </w:div>
    <w:div w:id="632715056">
      <w:bodyDiv w:val="1"/>
      <w:marLeft w:val="0"/>
      <w:marRight w:val="0"/>
      <w:marTop w:val="0"/>
      <w:marBottom w:val="0"/>
      <w:divBdr>
        <w:top w:val="none" w:sz="0" w:space="0" w:color="auto"/>
        <w:left w:val="none" w:sz="0" w:space="0" w:color="auto"/>
        <w:bottom w:val="none" w:sz="0" w:space="0" w:color="auto"/>
        <w:right w:val="none" w:sz="0" w:space="0" w:color="auto"/>
      </w:divBdr>
    </w:div>
    <w:div w:id="695542521">
      <w:bodyDiv w:val="1"/>
      <w:marLeft w:val="0"/>
      <w:marRight w:val="0"/>
      <w:marTop w:val="0"/>
      <w:marBottom w:val="0"/>
      <w:divBdr>
        <w:top w:val="none" w:sz="0" w:space="0" w:color="auto"/>
        <w:left w:val="none" w:sz="0" w:space="0" w:color="auto"/>
        <w:bottom w:val="none" w:sz="0" w:space="0" w:color="auto"/>
        <w:right w:val="none" w:sz="0" w:space="0" w:color="auto"/>
      </w:divBdr>
    </w:div>
    <w:div w:id="738288949">
      <w:bodyDiv w:val="1"/>
      <w:marLeft w:val="0"/>
      <w:marRight w:val="0"/>
      <w:marTop w:val="0"/>
      <w:marBottom w:val="0"/>
      <w:divBdr>
        <w:top w:val="none" w:sz="0" w:space="0" w:color="auto"/>
        <w:left w:val="none" w:sz="0" w:space="0" w:color="auto"/>
        <w:bottom w:val="none" w:sz="0" w:space="0" w:color="auto"/>
        <w:right w:val="none" w:sz="0" w:space="0" w:color="auto"/>
      </w:divBdr>
    </w:div>
    <w:div w:id="750855963">
      <w:bodyDiv w:val="1"/>
      <w:marLeft w:val="0"/>
      <w:marRight w:val="0"/>
      <w:marTop w:val="0"/>
      <w:marBottom w:val="0"/>
      <w:divBdr>
        <w:top w:val="none" w:sz="0" w:space="0" w:color="auto"/>
        <w:left w:val="none" w:sz="0" w:space="0" w:color="auto"/>
        <w:bottom w:val="none" w:sz="0" w:space="0" w:color="auto"/>
        <w:right w:val="none" w:sz="0" w:space="0" w:color="auto"/>
      </w:divBdr>
      <w:divsChild>
        <w:div w:id="1068575498">
          <w:marLeft w:val="547"/>
          <w:marRight w:val="0"/>
          <w:marTop w:val="0"/>
          <w:marBottom w:val="0"/>
          <w:divBdr>
            <w:top w:val="none" w:sz="0" w:space="0" w:color="auto"/>
            <w:left w:val="none" w:sz="0" w:space="0" w:color="auto"/>
            <w:bottom w:val="none" w:sz="0" w:space="0" w:color="auto"/>
            <w:right w:val="none" w:sz="0" w:space="0" w:color="auto"/>
          </w:divBdr>
        </w:div>
      </w:divsChild>
    </w:div>
    <w:div w:id="774789031">
      <w:bodyDiv w:val="1"/>
      <w:marLeft w:val="0"/>
      <w:marRight w:val="0"/>
      <w:marTop w:val="0"/>
      <w:marBottom w:val="0"/>
      <w:divBdr>
        <w:top w:val="none" w:sz="0" w:space="0" w:color="auto"/>
        <w:left w:val="none" w:sz="0" w:space="0" w:color="auto"/>
        <w:bottom w:val="none" w:sz="0" w:space="0" w:color="auto"/>
        <w:right w:val="none" w:sz="0" w:space="0" w:color="auto"/>
      </w:divBdr>
    </w:div>
    <w:div w:id="840658810">
      <w:bodyDiv w:val="1"/>
      <w:marLeft w:val="0"/>
      <w:marRight w:val="0"/>
      <w:marTop w:val="0"/>
      <w:marBottom w:val="0"/>
      <w:divBdr>
        <w:top w:val="none" w:sz="0" w:space="0" w:color="auto"/>
        <w:left w:val="none" w:sz="0" w:space="0" w:color="auto"/>
        <w:bottom w:val="none" w:sz="0" w:space="0" w:color="auto"/>
        <w:right w:val="none" w:sz="0" w:space="0" w:color="auto"/>
      </w:divBdr>
    </w:div>
    <w:div w:id="887188415">
      <w:bodyDiv w:val="1"/>
      <w:marLeft w:val="0"/>
      <w:marRight w:val="0"/>
      <w:marTop w:val="0"/>
      <w:marBottom w:val="0"/>
      <w:divBdr>
        <w:top w:val="none" w:sz="0" w:space="0" w:color="auto"/>
        <w:left w:val="none" w:sz="0" w:space="0" w:color="auto"/>
        <w:bottom w:val="none" w:sz="0" w:space="0" w:color="auto"/>
        <w:right w:val="none" w:sz="0" w:space="0" w:color="auto"/>
      </w:divBdr>
    </w:div>
    <w:div w:id="888882856">
      <w:bodyDiv w:val="1"/>
      <w:marLeft w:val="0"/>
      <w:marRight w:val="0"/>
      <w:marTop w:val="0"/>
      <w:marBottom w:val="0"/>
      <w:divBdr>
        <w:top w:val="none" w:sz="0" w:space="0" w:color="auto"/>
        <w:left w:val="none" w:sz="0" w:space="0" w:color="auto"/>
        <w:bottom w:val="none" w:sz="0" w:space="0" w:color="auto"/>
        <w:right w:val="none" w:sz="0" w:space="0" w:color="auto"/>
      </w:divBdr>
    </w:div>
    <w:div w:id="899247272">
      <w:bodyDiv w:val="1"/>
      <w:marLeft w:val="0"/>
      <w:marRight w:val="0"/>
      <w:marTop w:val="0"/>
      <w:marBottom w:val="0"/>
      <w:divBdr>
        <w:top w:val="none" w:sz="0" w:space="0" w:color="auto"/>
        <w:left w:val="none" w:sz="0" w:space="0" w:color="auto"/>
        <w:bottom w:val="none" w:sz="0" w:space="0" w:color="auto"/>
        <w:right w:val="none" w:sz="0" w:space="0" w:color="auto"/>
      </w:divBdr>
      <w:divsChild>
        <w:div w:id="1728261968">
          <w:marLeft w:val="720"/>
          <w:marRight w:val="0"/>
          <w:marTop w:val="200"/>
          <w:marBottom w:val="0"/>
          <w:divBdr>
            <w:top w:val="none" w:sz="0" w:space="0" w:color="auto"/>
            <w:left w:val="none" w:sz="0" w:space="0" w:color="auto"/>
            <w:bottom w:val="none" w:sz="0" w:space="0" w:color="auto"/>
            <w:right w:val="none" w:sz="0" w:space="0" w:color="auto"/>
          </w:divBdr>
        </w:div>
      </w:divsChild>
    </w:div>
    <w:div w:id="961426441">
      <w:bodyDiv w:val="1"/>
      <w:marLeft w:val="0"/>
      <w:marRight w:val="0"/>
      <w:marTop w:val="0"/>
      <w:marBottom w:val="0"/>
      <w:divBdr>
        <w:top w:val="none" w:sz="0" w:space="0" w:color="auto"/>
        <w:left w:val="none" w:sz="0" w:space="0" w:color="auto"/>
        <w:bottom w:val="none" w:sz="0" w:space="0" w:color="auto"/>
        <w:right w:val="none" w:sz="0" w:space="0" w:color="auto"/>
      </w:divBdr>
      <w:divsChild>
        <w:div w:id="1335645718">
          <w:marLeft w:val="0"/>
          <w:marRight w:val="0"/>
          <w:marTop w:val="80"/>
          <w:marBottom w:val="0"/>
          <w:divBdr>
            <w:top w:val="none" w:sz="0" w:space="0" w:color="auto"/>
            <w:left w:val="none" w:sz="0" w:space="0" w:color="auto"/>
            <w:bottom w:val="none" w:sz="0" w:space="0" w:color="auto"/>
            <w:right w:val="none" w:sz="0" w:space="0" w:color="auto"/>
          </w:divBdr>
        </w:div>
      </w:divsChild>
    </w:div>
    <w:div w:id="997269031">
      <w:bodyDiv w:val="1"/>
      <w:marLeft w:val="0"/>
      <w:marRight w:val="0"/>
      <w:marTop w:val="0"/>
      <w:marBottom w:val="0"/>
      <w:divBdr>
        <w:top w:val="none" w:sz="0" w:space="0" w:color="auto"/>
        <w:left w:val="none" w:sz="0" w:space="0" w:color="auto"/>
        <w:bottom w:val="none" w:sz="0" w:space="0" w:color="auto"/>
        <w:right w:val="none" w:sz="0" w:space="0" w:color="auto"/>
      </w:divBdr>
    </w:div>
    <w:div w:id="1013343497">
      <w:bodyDiv w:val="1"/>
      <w:marLeft w:val="0"/>
      <w:marRight w:val="0"/>
      <w:marTop w:val="0"/>
      <w:marBottom w:val="0"/>
      <w:divBdr>
        <w:top w:val="none" w:sz="0" w:space="0" w:color="auto"/>
        <w:left w:val="none" w:sz="0" w:space="0" w:color="auto"/>
        <w:bottom w:val="none" w:sz="0" w:space="0" w:color="auto"/>
        <w:right w:val="none" w:sz="0" w:space="0" w:color="auto"/>
      </w:divBdr>
    </w:div>
    <w:div w:id="1018846719">
      <w:bodyDiv w:val="1"/>
      <w:marLeft w:val="0"/>
      <w:marRight w:val="0"/>
      <w:marTop w:val="0"/>
      <w:marBottom w:val="0"/>
      <w:divBdr>
        <w:top w:val="none" w:sz="0" w:space="0" w:color="auto"/>
        <w:left w:val="none" w:sz="0" w:space="0" w:color="auto"/>
        <w:bottom w:val="none" w:sz="0" w:space="0" w:color="auto"/>
        <w:right w:val="none" w:sz="0" w:space="0" w:color="auto"/>
      </w:divBdr>
      <w:divsChild>
        <w:div w:id="1150712288">
          <w:marLeft w:val="360"/>
          <w:marRight w:val="0"/>
          <w:marTop w:val="200"/>
          <w:marBottom w:val="0"/>
          <w:divBdr>
            <w:top w:val="none" w:sz="0" w:space="0" w:color="auto"/>
            <w:left w:val="none" w:sz="0" w:space="0" w:color="auto"/>
            <w:bottom w:val="none" w:sz="0" w:space="0" w:color="auto"/>
            <w:right w:val="none" w:sz="0" w:space="0" w:color="auto"/>
          </w:divBdr>
        </w:div>
      </w:divsChild>
    </w:div>
    <w:div w:id="1043018410">
      <w:bodyDiv w:val="1"/>
      <w:marLeft w:val="0"/>
      <w:marRight w:val="0"/>
      <w:marTop w:val="0"/>
      <w:marBottom w:val="0"/>
      <w:divBdr>
        <w:top w:val="none" w:sz="0" w:space="0" w:color="auto"/>
        <w:left w:val="none" w:sz="0" w:space="0" w:color="auto"/>
        <w:bottom w:val="none" w:sz="0" w:space="0" w:color="auto"/>
        <w:right w:val="none" w:sz="0" w:space="0" w:color="auto"/>
      </w:divBdr>
    </w:div>
    <w:div w:id="1056120957">
      <w:bodyDiv w:val="1"/>
      <w:marLeft w:val="0"/>
      <w:marRight w:val="0"/>
      <w:marTop w:val="0"/>
      <w:marBottom w:val="0"/>
      <w:divBdr>
        <w:top w:val="none" w:sz="0" w:space="0" w:color="auto"/>
        <w:left w:val="none" w:sz="0" w:space="0" w:color="auto"/>
        <w:bottom w:val="none" w:sz="0" w:space="0" w:color="auto"/>
        <w:right w:val="none" w:sz="0" w:space="0" w:color="auto"/>
      </w:divBdr>
    </w:div>
    <w:div w:id="1058477328">
      <w:bodyDiv w:val="1"/>
      <w:marLeft w:val="0"/>
      <w:marRight w:val="0"/>
      <w:marTop w:val="0"/>
      <w:marBottom w:val="0"/>
      <w:divBdr>
        <w:top w:val="none" w:sz="0" w:space="0" w:color="auto"/>
        <w:left w:val="none" w:sz="0" w:space="0" w:color="auto"/>
        <w:bottom w:val="none" w:sz="0" w:space="0" w:color="auto"/>
        <w:right w:val="none" w:sz="0" w:space="0" w:color="auto"/>
      </w:divBdr>
    </w:div>
    <w:div w:id="1091512351">
      <w:bodyDiv w:val="1"/>
      <w:marLeft w:val="0"/>
      <w:marRight w:val="0"/>
      <w:marTop w:val="0"/>
      <w:marBottom w:val="0"/>
      <w:divBdr>
        <w:top w:val="none" w:sz="0" w:space="0" w:color="auto"/>
        <w:left w:val="none" w:sz="0" w:space="0" w:color="auto"/>
        <w:bottom w:val="none" w:sz="0" w:space="0" w:color="auto"/>
        <w:right w:val="none" w:sz="0" w:space="0" w:color="auto"/>
      </w:divBdr>
      <w:divsChild>
        <w:div w:id="1760445323">
          <w:marLeft w:val="1440"/>
          <w:marRight w:val="0"/>
          <w:marTop w:val="100"/>
          <w:marBottom w:val="0"/>
          <w:divBdr>
            <w:top w:val="none" w:sz="0" w:space="0" w:color="auto"/>
            <w:left w:val="none" w:sz="0" w:space="0" w:color="auto"/>
            <w:bottom w:val="none" w:sz="0" w:space="0" w:color="auto"/>
            <w:right w:val="none" w:sz="0" w:space="0" w:color="auto"/>
          </w:divBdr>
        </w:div>
      </w:divsChild>
    </w:div>
    <w:div w:id="1123034531">
      <w:bodyDiv w:val="1"/>
      <w:marLeft w:val="0"/>
      <w:marRight w:val="0"/>
      <w:marTop w:val="0"/>
      <w:marBottom w:val="0"/>
      <w:divBdr>
        <w:top w:val="none" w:sz="0" w:space="0" w:color="auto"/>
        <w:left w:val="none" w:sz="0" w:space="0" w:color="auto"/>
        <w:bottom w:val="none" w:sz="0" w:space="0" w:color="auto"/>
        <w:right w:val="none" w:sz="0" w:space="0" w:color="auto"/>
      </w:divBdr>
      <w:divsChild>
        <w:div w:id="77678320">
          <w:marLeft w:val="360"/>
          <w:marRight w:val="0"/>
          <w:marTop w:val="200"/>
          <w:marBottom w:val="0"/>
          <w:divBdr>
            <w:top w:val="none" w:sz="0" w:space="0" w:color="auto"/>
            <w:left w:val="none" w:sz="0" w:space="0" w:color="auto"/>
            <w:bottom w:val="none" w:sz="0" w:space="0" w:color="auto"/>
            <w:right w:val="none" w:sz="0" w:space="0" w:color="auto"/>
          </w:divBdr>
        </w:div>
        <w:div w:id="298385898">
          <w:marLeft w:val="360"/>
          <w:marRight w:val="0"/>
          <w:marTop w:val="200"/>
          <w:marBottom w:val="0"/>
          <w:divBdr>
            <w:top w:val="none" w:sz="0" w:space="0" w:color="auto"/>
            <w:left w:val="none" w:sz="0" w:space="0" w:color="auto"/>
            <w:bottom w:val="none" w:sz="0" w:space="0" w:color="auto"/>
            <w:right w:val="none" w:sz="0" w:space="0" w:color="auto"/>
          </w:divBdr>
        </w:div>
        <w:div w:id="973102980">
          <w:marLeft w:val="360"/>
          <w:marRight w:val="0"/>
          <w:marTop w:val="200"/>
          <w:marBottom w:val="0"/>
          <w:divBdr>
            <w:top w:val="none" w:sz="0" w:space="0" w:color="auto"/>
            <w:left w:val="none" w:sz="0" w:space="0" w:color="auto"/>
            <w:bottom w:val="none" w:sz="0" w:space="0" w:color="auto"/>
            <w:right w:val="none" w:sz="0" w:space="0" w:color="auto"/>
          </w:divBdr>
        </w:div>
        <w:div w:id="600914406">
          <w:marLeft w:val="360"/>
          <w:marRight w:val="0"/>
          <w:marTop w:val="200"/>
          <w:marBottom w:val="0"/>
          <w:divBdr>
            <w:top w:val="none" w:sz="0" w:space="0" w:color="auto"/>
            <w:left w:val="none" w:sz="0" w:space="0" w:color="auto"/>
            <w:bottom w:val="none" w:sz="0" w:space="0" w:color="auto"/>
            <w:right w:val="none" w:sz="0" w:space="0" w:color="auto"/>
          </w:divBdr>
        </w:div>
      </w:divsChild>
    </w:div>
    <w:div w:id="1124731523">
      <w:bodyDiv w:val="1"/>
      <w:marLeft w:val="0"/>
      <w:marRight w:val="0"/>
      <w:marTop w:val="0"/>
      <w:marBottom w:val="0"/>
      <w:divBdr>
        <w:top w:val="none" w:sz="0" w:space="0" w:color="auto"/>
        <w:left w:val="none" w:sz="0" w:space="0" w:color="auto"/>
        <w:bottom w:val="none" w:sz="0" w:space="0" w:color="auto"/>
        <w:right w:val="none" w:sz="0" w:space="0" w:color="auto"/>
      </w:divBdr>
      <w:divsChild>
        <w:div w:id="1648238496">
          <w:marLeft w:val="360"/>
          <w:marRight w:val="0"/>
          <w:marTop w:val="200"/>
          <w:marBottom w:val="0"/>
          <w:divBdr>
            <w:top w:val="none" w:sz="0" w:space="0" w:color="auto"/>
            <w:left w:val="none" w:sz="0" w:space="0" w:color="auto"/>
            <w:bottom w:val="none" w:sz="0" w:space="0" w:color="auto"/>
            <w:right w:val="none" w:sz="0" w:space="0" w:color="auto"/>
          </w:divBdr>
        </w:div>
      </w:divsChild>
    </w:div>
    <w:div w:id="1141311125">
      <w:bodyDiv w:val="1"/>
      <w:marLeft w:val="0"/>
      <w:marRight w:val="0"/>
      <w:marTop w:val="0"/>
      <w:marBottom w:val="0"/>
      <w:divBdr>
        <w:top w:val="none" w:sz="0" w:space="0" w:color="auto"/>
        <w:left w:val="none" w:sz="0" w:space="0" w:color="auto"/>
        <w:bottom w:val="none" w:sz="0" w:space="0" w:color="auto"/>
        <w:right w:val="none" w:sz="0" w:space="0" w:color="auto"/>
      </w:divBdr>
    </w:div>
    <w:div w:id="1161434945">
      <w:bodyDiv w:val="1"/>
      <w:marLeft w:val="0"/>
      <w:marRight w:val="0"/>
      <w:marTop w:val="0"/>
      <w:marBottom w:val="0"/>
      <w:divBdr>
        <w:top w:val="none" w:sz="0" w:space="0" w:color="auto"/>
        <w:left w:val="none" w:sz="0" w:space="0" w:color="auto"/>
        <w:bottom w:val="none" w:sz="0" w:space="0" w:color="auto"/>
        <w:right w:val="none" w:sz="0" w:space="0" w:color="auto"/>
      </w:divBdr>
    </w:div>
    <w:div w:id="1225918322">
      <w:bodyDiv w:val="1"/>
      <w:marLeft w:val="0"/>
      <w:marRight w:val="0"/>
      <w:marTop w:val="0"/>
      <w:marBottom w:val="0"/>
      <w:divBdr>
        <w:top w:val="none" w:sz="0" w:space="0" w:color="auto"/>
        <w:left w:val="none" w:sz="0" w:space="0" w:color="auto"/>
        <w:bottom w:val="none" w:sz="0" w:space="0" w:color="auto"/>
        <w:right w:val="none" w:sz="0" w:space="0" w:color="auto"/>
      </w:divBdr>
    </w:div>
    <w:div w:id="1264609532">
      <w:bodyDiv w:val="1"/>
      <w:marLeft w:val="0"/>
      <w:marRight w:val="0"/>
      <w:marTop w:val="0"/>
      <w:marBottom w:val="0"/>
      <w:divBdr>
        <w:top w:val="none" w:sz="0" w:space="0" w:color="auto"/>
        <w:left w:val="none" w:sz="0" w:space="0" w:color="auto"/>
        <w:bottom w:val="none" w:sz="0" w:space="0" w:color="auto"/>
        <w:right w:val="none" w:sz="0" w:space="0" w:color="auto"/>
      </w:divBdr>
    </w:div>
    <w:div w:id="1289552763">
      <w:bodyDiv w:val="1"/>
      <w:marLeft w:val="0"/>
      <w:marRight w:val="0"/>
      <w:marTop w:val="0"/>
      <w:marBottom w:val="0"/>
      <w:divBdr>
        <w:top w:val="none" w:sz="0" w:space="0" w:color="auto"/>
        <w:left w:val="none" w:sz="0" w:space="0" w:color="auto"/>
        <w:bottom w:val="none" w:sz="0" w:space="0" w:color="auto"/>
        <w:right w:val="none" w:sz="0" w:space="0" w:color="auto"/>
      </w:divBdr>
      <w:divsChild>
        <w:div w:id="873419577">
          <w:marLeft w:val="547"/>
          <w:marRight w:val="0"/>
          <w:marTop w:val="0"/>
          <w:marBottom w:val="0"/>
          <w:divBdr>
            <w:top w:val="none" w:sz="0" w:space="0" w:color="auto"/>
            <w:left w:val="none" w:sz="0" w:space="0" w:color="auto"/>
            <w:bottom w:val="none" w:sz="0" w:space="0" w:color="auto"/>
            <w:right w:val="none" w:sz="0" w:space="0" w:color="auto"/>
          </w:divBdr>
        </w:div>
      </w:divsChild>
    </w:div>
    <w:div w:id="1329946858">
      <w:bodyDiv w:val="1"/>
      <w:marLeft w:val="0"/>
      <w:marRight w:val="0"/>
      <w:marTop w:val="0"/>
      <w:marBottom w:val="0"/>
      <w:divBdr>
        <w:top w:val="none" w:sz="0" w:space="0" w:color="auto"/>
        <w:left w:val="none" w:sz="0" w:space="0" w:color="auto"/>
        <w:bottom w:val="none" w:sz="0" w:space="0" w:color="auto"/>
        <w:right w:val="none" w:sz="0" w:space="0" w:color="auto"/>
      </w:divBdr>
      <w:divsChild>
        <w:div w:id="1985886214">
          <w:marLeft w:val="806"/>
          <w:marRight w:val="0"/>
          <w:marTop w:val="300"/>
          <w:marBottom w:val="0"/>
          <w:divBdr>
            <w:top w:val="none" w:sz="0" w:space="0" w:color="auto"/>
            <w:left w:val="none" w:sz="0" w:space="0" w:color="auto"/>
            <w:bottom w:val="none" w:sz="0" w:space="0" w:color="auto"/>
            <w:right w:val="none" w:sz="0" w:space="0" w:color="auto"/>
          </w:divBdr>
        </w:div>
      </w:divsChild>
    </w:div>
    <w:div w:id="1383165415">
      <w:bodyDiv w:val="1"/>
      <w:marLeft w:val="0"/>
      <w:marRight w:val="0"/>
      <w:marTop w:val="0"/>
      <w:marBottom w:val="0"/>
      <w:divBdr>
        <w:top w:val="none" w:sz="0" w:space="0" w:color="auto"/>
        <w:left w:val="none" w:sz="0" w:space="0" w:color="auto"/>
        <w:bottom w:val="none" w:sz="0" w:space="0" w:color="auto"/>
        <w:right w:val="none" w:sz="0" w:space="0" w:color="auto"/>
      </w:divBdr>
    </w:div>
    <w:div w:id="1403256872">
      <w:bodyDiv w:val="1"/>
      <w:marLeft w:val="0"/>
      <w:marRight w:val="0"/>
      <w:marTop w:val="0"/>
      <w:marBottom w:val="0"/>
      <w:divBdr>
        <w:top w:val="none" w:sz="0" w:space="0" w:color="auto"/>
        <w:left w:val="none" w:sz="0" w:space="0" w:color="auto"/>
        <w:bottom w:val="none" w:sz="0" w:space="0" w:color="auto"/>
        <w:right w:val="none" w:sz="0" w:space="0" w:color="auto"/>
      </w:divBdr>
      <w:divsChild>
        <w:div w:id="1887181371">
          <w:marLeft w:val="547"/>
          <w:marRight w:val="0"/>
          <w:marTop w:val="0"/>
          <w:marBottom w:val="0"/>
          <w:divBdr>
            <w:top w:val="none" w:sz="0" w:space="0" w:color="auto"/>
            <w:left w:val="none" w:sz="0" w:space="0" w:color="auto"/>
            <w:bottom w:val="none" w:sz="0" w:space="0" w:color="auto"/>
            <w:right w:val="none" w:sz="0" w:space="0" w:color="auto"/>
          </w:divBdr>
        </w:div>
      </w:divsChild>
    </w:div>
    <w:div w:id="1441026658">
      <w:bodyDiv w:val="1"/>
      <w:marLeft w:val="0"/>
      <w:marRight w:val="0"/>
      <w:marTop w:val="0"/>
      <w:marBottom w:val="0"/>
      <w:divBdr>
        <w:top w:val="none" w:sz="0" w:space="0" w:color="auto"/>
        <w:left w:val="none" w:sz="0" w:space="0" w:color="auto"/>
        <w:bottom w:val="none" w:sz="0" w:space="0" w:color="auto"/>
        <w:right w:val="none" w:sz="0" w:space="0" w:color="auto"/>
      </w:divBdr>
      <w:divsChild>
        <w:div w:id="173691091">
          <w:marLeft w:val="547"/>
          <w:marRight w:val="0"/>
          <w:marTop w:val="0"/>
          <w:marBottom w:val="0"/>
          <w:divBdr>
            <w:top w:val="none" w:sz="0" w:space="0" w:color="auto"/>
            <w:left w:val="none" w:sz="0" w:space="0" w:color="auto"/>
            <w:bottom w:val="none" w:sz="0" w:space="0" w:color="auto"/>
            <w:right w:val="none" w:sz="0" w:space="0" w:color="auto"/>
          </w:divBdr>
        </w:div>
      </w:divsChild>
    </w:div>
    <w:div w:id="1557428396">
      <w:bodyDiv w:val="1"/>
      <w:marLeft w:val="0"/>
      <w:marRight w:val="0"/>
      <w:marTop w:val="0"/>
      <w:marBottom w:val="0"/>
      <w:divBdr>
        <w:top w:val="none" w:sz="0" w:space="0" w:color="auto"/>
        <w:left w:val="none" w:sz="0" w:space="0" w:color="auto"/>
        <w:bottom w:val="none" w:sz="0" w:space="0" w:color="auto"/>
        <w:right w:val="none" w:sz="0" w:space="0" w:color="auto"/>
      </w:divBdr>
    </w:div>
    <w:div w:id="1659578831">
      <w:bodyDiv w:val="1"/>
      <w:marLeft w:val="0"/>
      <w:marRight w:val="0"/>
      <w:marTop w:val="0"/>
      <w:marBottom w:val="0"/>
      <w:divBdr>
        <w:top w:val="none" w:sz="0" w:space="0" w:color="auto"/>
        <w:left w:val="none" w:sz="0" w:space="0" w:color="auto"/>
        <w:bottom w:val="none" w:sz="0" w:space="0" w:color="auto"/>
        <w:right w:val="none" w:sz="0" w:space="0" w:color="auto"/>
      </w:divBdr>
    </w:div>
    <w:div w:id="1660109212">
      <w:bodyDiv w:val="1"/>
      <w:marLeft w:val="0"/>
      <w:marRight w:val="0"/>
      <w:marTop w:val="0"/>
      <w:marBottom w:val="0"/>
      <w:divBdr>
        <w:top w:val="none" w:sz="0" w:space="0" w:color="auto"/>
        <w:left w:val="none" w:sz="0" w:space="0" w:color="auto"/>
        <w:bottom w:val="none" w:sz="0" w:space="0" w:color="auto"/>
        <w:right w:val="none" w:sz="0" w:space="0" w:color="auto"/>
      </w:divBdr>
      <w:divsChild>
        <w:div w:id="2032339836">
          <w:marLeft w:val="360"/>
          <w:marRight w:val="0"/>
          <w:marTop w:val="200"/>
          <w:marBottom w:val="0"/>
          <w:divBdr>
            <w:top w:val="none" w:sz="0" w:space="0" w:color="auto"/>
            <w:left w:val="none" w:sz="0" w:space="0" w:color="auto"/>
            <w:bottom w:val="none" w:sz="0" w:space="0" w:color="auto"/>
            <w:right w:val="none" w:sz="0" w:space="0" w:color="auto"/>
          </w:divBdr>
        </w:div>
        <w:div w:id="281113761">
          <w:marLeft w:val="360"/>
          <w:marRight w:val="0"/>
          <w:marTop w:val="200"/>
          <w:marBottom w:val="0"/>
          <w:divBdr>
            <w:top w:val="none" w:sz="0" w:space="0" w:color="auto"/>
            <w:left w:val="none" w:sz="0" w:space="0" w:color="auto"/>
            <w:bottom w:val="none" w:sz="0" w:space="0" w:color="auto"/>
            <w:right w:val="none" w:sz="0" w:space="0" w:color="auto"/>
          </w:divBdr>
        </w:div>
        <w:div w:id="149058207">
          <w:marLeft w:val="360"/>
          <w:marRight w:val="0"/>
          <w:marTop w:val="200"/>
          <w:marBottom w:val="0"/>
          <w:divBdr>
            <w:top w:val="none" w:sz="0" w:space="0" w:color="auto"/>
            <w:left w:val="none" w:sz="0" w:space="0" w:color="auto"/>
            <w:bottom w:val="none" w:sz="0" w:space="0" w:color="auto"/>
            <w:right w:val="none" w:sz="0" w:space="0" w:color="auto"/>
          </w:divBdr>
        </w:div>
        <w:div w:id="1443106839">
          <w:marLeft w:val="360"/>
          <w:marRight w:val="0"/>
          <w:marTop w:val="200"/>
          <w:marBottom w:val="0"/>
          <w:divBdr>
            <w:top w:val="none" w:sz="0" w:space="0" w:color="auto"/>
            <w:left w:val="none" w:sz="0" w:space="0" w:color="auto"/>
            <w:bottom w:val="none" w:sz="0" w:space="0" w:color="auto"/>
            <w:right w:val="none" w:sz="0" w:space="0" w:color="auto"/>
          </w:divBdr>
        </w:div>
        <w:div w:id="357581484">
          <w:marLeft w:val="360"/>
          <w:marRight w:val="0"/>
          <w:marTop w:val="200"/>
          <w:marBottom w:val="0"/>
          <w:divBdr>
            <w:top w:val="none" w:sz="0" w:space="0" w:color="auto"/>
            <w:left w:val="none" w:sz="0" w:space="0" w:color="auto"/>
            <w:bottom w:val="none" w:sz="0" w:space="0" w:color="auto"/>
            <w:right w:val="none" w:sz="0" w:space="0" w:color="auto"/>
          </w:divBdr>
        </w:div>
      </w:divsChild>
    </w:div>
    <w:div w:id="1686515394">
      <w:bodyDiv w:val="1"/>
      <w:marLeft w:val="0"/>
      <w:marRight w:val="0"/>
      <w:marTop w:val="0"/>
      <w:marBottom w:val="0"/>
      <w:divBdr>
        <w:top w:val="none" w:sz="0" w:space="0" w:color="auto"/>
        <w:left w:val="none" w:sz="0" w:space="0" w:color="auto"/>
        <w:bottom w:val="none" w:sz="0" w:space="0" w:color="auto"/>
        <w:right w:val="none" w:sz="0" w:space="0" w:color="auto"/>
      </w:divBdr>
    </w:div>
    <w:div w:id="1689793120">
      <w:bodyDiv w:val="1"/>
      <w:marLeft w:val="0"/>
      <w:marRight w:val="0"/>
      <w:marTop w:val="0"/>
      <w:marBottom w:val="0"/>
      <w:divBdr>
        <w:top w:val="none" w:sz="0" w:space="0" w:color="auto"/>
        <w:left w:val="none" w:sz="0" w:space="0" w:color="auto"/>
        <w:bottom w:val="none" w:sz="0" w:space="0" w:color="auto"/>
        <w:right w:val="none" w:sz="0" w:space="0" w:color="auto"/>
      </w:divBdr>
    </w:div>
    <w:div w:id="1729448813">
      <w:bodyDiv w:val="1"/>
      <w:marLeft w:val="0"/>
      <w:marRight w:val="0"/>
      <w:marTop w:val="0"/>
      <w:marBottom w:val="0"/>
      <w:divBdr>
        <w:top w:val="none" w:sz="0" w:space="0" w:color="auto"/>
        <w:left w:val="none" w:sz="0" w:space="0" w:color="auto"/>
        <w:bottom w:val="none" w:sz="0" w:space="0" w:color="auto"/>
        <w:right w:val="none" w:sz="0" w:space="0" w:color="auto"/>
      </w:divBdr>
      <w:divsChild>
        <w:div w:id="1378972723">
          <w:marLeft w:val="547"/>
          <w:marRight w:val="0"/>
          <w:marTop w:val="0"/>
          <w:marBottom w:val="0"/>
          <w:divBdr>
            <w:top w:val="none" w:sz="0" w:space="0" w:color="auto"/>
            <w:left w:val="none" w:sz="0" w:space="0" w:color="auto"/>
            <w:bottom w:val="none" w:sz="0" w:space="0" w:color="auto"/>
            <w:right w:val="none" w:sz="0" w:space="0" w:color="auto"/>
          </w:divBdr>
        </w:div>
      </w:divsChild>
    </w:div>
    <w:div w:id="1740638116">
      <w:bodyDiv w:val="1"/>
      <w:marLeft w:val="0"/>
      <w:marRight w:val="0"/>
      <w:marTop w:val="0"/>
      <w:marBottom w:val="0"/>
      <w:divBdr>
        <w:top w:val="none" w:sz="0" w:space="0" w:color="auto"/>
        <w:left w:val="none" w:sz="0" w:space="0" w:color="auto"/>
        <w:bottom w:val="none" w:sz="0" w:space="0" w:color="auto"/>
        <w:right w:val="none" w:sz="0" w:space="0" w:color="auto"/>
      </w:divBdr>
    </w:div>
    <w:div w:id="1819301126">
      <w:bodyDiv w:val="1"/>
      <w:marLeft w:val="0"/>
      <w:marRight w:val="0"/>
      <w:marTop w:val="0"/>
      <w:marBottom w:val="0"/>
      <w:divBdr>
        <w:top w:val="none" w:sz="0" w:space="0" w:color="auto"/>
        <w:left w:val="none" w:sz="0" w:space="0" w:color="auto"/>
        <w:bottom w:val="none" w:sz="0" w:space="0" w:color="auto"/>
        <w:right w:val="none" w:sz="0" w:space="0" w:color="auto"/>
      </w:divBdr>
      <w:divsChild>
        <w:div w:id="190454862">
          <w:marLeft w:val="360"/>
          <w:marRight w:val="0"/>
          <w:marTop w:val="200"/>
          <w:marBottom w:val="0"/>
          <w:divBdr>
            <w:top w:val="none" w:sz="0" w:space="0" w:color="auto"/>
            <w:left w:val="none" w:sz="0" w:space="0" w:color="auto"/>
            <w:bottom w:val="none" w:sz="0" w:space="0" w:color="auto"/>
            <w:right w:val="none" w:sz="0" w:space="0" w:color="auto"/>
          </w:divBdr>
        </w:div>
      </w:divsChild>
    </w:div>
    <w:div w:id="1889292761">
      <w:bodyDiv w:val="1"/>
      <w:marLeft w:val="0"/>
      <w:marRight w:val="0"/>
      <w:marTop w:val="0"/>
      <w:marBottom w:val="0"/>
      <w:divBdr>
        <w:top w:val="none" w:sz="0" w:space="0" w:color="auto"/>
        <w:left w:val="none" w:sz="0" w:space="0" w:color="auto"/>
        <w:bottom w:val="none" w:sz="0" w:space="0" w:color="auto"/>
        <w:right w:val="none" w:sz="0" w:space="0" w:color="auto"/>
      </w:divBdr>
      <w:divsChild>
        <w:div w:id="439032780">
          <w:marLeft w:val="360"/>
          <w:marRight w:val="0"/>
          <w:marTop w:val="200"/>
          <w:marBottom w:val="0"/>
          <w:divBdr>
            <w:top w:val="none" w:sz="0" w:space="0" w:color="auto"/>
            <w:left w:val="none" w:sz="0" w:space="0" w:color="auto"/>
            <w:bottom w:val="none" w:sz="0" w:space="0" w:color="auto"/>
            <w:right w:val="none" w:sz="0" w:space="0" w:color="auto"/>
          </w:divBdr>
        </w:div>
        <w:div w:id="103964208">
          <w:marLeft w:val="360"/>
          <w:marRight w:val="0"/>
          <w:marTop w:val="200"/>
          <w:marBottom w:val="0"/>
          <w:divBdr>
            <w:top w:val="none" w:sz="0" w:space="0" w:color="auto"/>
            <w:left w:val="none" w:sz="0" w:space="0" w:color="auto"/>
            <w:bottom w:val="none" w:sz="0" w:space="0" w:color="auto"/>
            <w:right w:val="none" w:sz="0" w:space="0" w:color="auto"/>
          </w:divBdr>
        </w:div>
      </w:divsChild>
    </w:div>
    <w:div w:id="2070104541">
      <w:bodyDiv w:val="1"/>
      <w:marLeft w:val="0"/>
      <w:marRight w:val="0"/>
      <w:marTop w:val="0"/>
      <w:marBottom w:val="0"/>
      <w:divBdr>
        <w:top w:val="none" w:sz="0" w:space="0" w:color="auto"/>
        <w:left w:val="none" w:sz="0" w:space="0" w:color="auto"/>
        <w:bottom w:val="none" w:sz="0" w:space="0" w:color="auto"/>
        <w:right w:val="none" w:sz="0" w:space="0" w:color="auto"/>
      </w:divBdr>
    </w:div>
    <w:div w:id="209801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BEC7-45AB-4139-9811-B02A4ADE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6260</Words>
  <Characters>37560</Characters>
  <Application>Microsoft Office Word</Application>
  <DocSecurity>0</DocSecurity>
  <Lines>313</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7p76ank Wesołowska</dc:creator>
  <cp:lastModifiedBy>Wesołowska Katarzyna</cp:lastModifiedBy>
  <cp:revision>2</cp:revision>
  <cp:lastPrinted>2024-10-22T08:57:00Z</cp:lastPrinted>
  <dcterms:created xsi:type="dcterms:W3CDTF">2024-10-24T07:05:00Z</dcterms:created>
  <dcterms:modified xsi:type="dcterms:W3CDTF">2024-10-24T07:05:00Z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2024-10-23T12:56:20Z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b9c254e3-5dcd-45e3-9305-753fbf027e01</vt:lpwstr>
  </property>
  <property fmtid="{D5CDD505-2E9C-101B-9397-08002B2CF9AE}" pid="8" name="MSIP_Label_6bd9ddd1-4d20-43f6-abfa-fc3c07406f94_ContentBits">
    <vt:lpwstr>0</vt:lpwstr>
  </property>
</Properties>
</file>